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572F83" w14:textId="77777777" w:rsidR="005566AC" w:rsidRPr="007D618C" w:rsidRDefault="00E70A9C" w:rsidP="00F40ACA">
      <w:pPr>
        <w:spacing w:after="0" w:line="240" w:lineRule="auto"/>
        <w:jc w:val="both"/>
        <w:rPr>
          <w:rFonts w:ascii="Arial" w:hAnsi="Arial" w:cs="Arial"/>
          <w:sz w:val="23"/>
          <w:szCs w:val="23"/>
        </w:rPr>
      </w:pPr>
      <w:bookmarkStart w:id="0" w:name="_GoBack"/>
      <w:bookmarkEnd w:id="0"/>
      <w:r w:rsidRPr="007D618C">
        <w:rPr>
          <w:rFonts w:ascii="Arial" w:hAnsi="Arial" w:cs="Arial"/>
          <w:sz w:val="23"/>
          <w:szCs w:val="23"/>
        </w:rPr>
        <w:t xml:space="preserve">ESTUDIOS PREVIOS PARA CONTRATAR </w:t>
      </w:r>
      <w:r w:rsidR="005566AC" w:rsidRPr="007D618C">
        <w:rPr>
          <w:rFonts w:ascii="Arial" w:hAnsi="Arial" w:cs="Arial"/>
          <w:sz w:val="23"/>
          <w:szCs w:val="23"/>
        </w:rPr>
        <w:t xml:space="preserve">LOS SERVICIOS DE APOYO  A LA GESTIÓN DEL INSTITUTO DE FINANCIAMIENTO, PROMOCIÓN Y DESARROLLO DE TULUA, INFITULUA PARA REALIZAR ACTIVIDADES DE </w:t>
      </w:r>
      <w:r w:rsidR="005566AC" w:rsidRPr="007D618C">
        <w:rPr>
          <w:rFonts w:ascii="Arial" w:hAnsi="Arial" w:cs="Arial"/>
          <w:b/>
          <w:sz w:val="23"/>
          <w:szCs w:val="23"/>
        </w:rPr>
        <w:t xml:space="preserve"> </w:t>
      </w:r>
      <w:r w:rsidR="005566AC" w:rsidRPr="007D618C">
        <w:rPr>
          <w:rFonts w:ascii="Arial" w:hAnsi="Arial" w:cs="Arial"/>
          <w:sz w:val="23"/>
          <w:szCs w:val="23"/>
          <w:lang w:eastAsia="es-CO"/>
        </w:rPr>
        <w:t>SERVICIOS DE CONSERJERÍA</w:t>
      </w:r>
      <w:r w:rsidR="0067722C" w:rsidRPr="007D618C">
        <w:rPr>
          <w:rFonts w:ascii="Arial" w:hAnsi="Arial" w:cs="Arial"/>
          <w:sz w:val="23"/>
          <w:szCs w:val="23"/>
          <w:lang w:eastAsia="es-CO"/>
        </w:rPr>
        <w:t>, ASEO</w:t>
      </w:r>
      <w:r w:rsidR="00EF09DA" w:rsidRPr="007D618C">
        <w:rPr>
          <w:rFonts w:ascii="Arial" w:hAnsi="Arial" w:cs="Arial"/>
          <w:sz w:val="23"/>
          <w:szCs w:val="23"/>
          <w:lang w:eastAsia="es-CO"/>
        </w:rPr>
        <w:t>, MANTENIMIENTO,</w:t>
      </w:r>
      <w:r w:rsidR="005566AC" w:rsidRPr="007D618C">
        <w:rPr>
          <w:rFonts w:ascii="Arial" w:hAnsi="Arial" w:cs="Arial"/>
          <w:sz w:val="23"/>
          <w:szCs w:val="23"/>
          <w:lang w:eastAsia="es-CO"/>
        </w:rPr>
        <w:t xml:space="preserve"> LOGÍSTICA</w:t>
      </w:r>
      <w:r w:rsidR="0067722C" w:rsidRPr="007D618C">
        <w:rPr>
          <w:rFonts w:ascii="Arial" w:hAnsi="Arial" w:cs="Arial"/>
          <w:sz w:val="23"/>
          <w:szCs w:val="23"/>
          <w:lang w:eastAsia="es-CO"/>
        </w:rPr>
        <w:t>, COORDINACIÓN Y SUPERVISIÓN</w:t>
      </w:r>
      <w:r w:rsidR="0067722C" w:rsidRPr="007D618C">
        <w:rPr>
          <w:rFonts w:ascii="Arial" w:hAnsi="Arial" w:cs="Arial"/>
          <w:sz w:val="23"/>
          <w:szCs w:val="23"/>
        </w:rPr>
        <w:t xml:space="preserve"> </w:t>
      </w:r>
      <w:r w:rsidR="005566AC" w:rsidRPr="007D618C">
        <w:rPr>
          <w:rFonts w:ascii="Arial" w:hAnsi="Arial" w:cs="Arial"/>
          <w:sz w:val="23"/>
          <w:szCs w:val="23"/>
        </w:rPr>
        <w:t>EN LAS INSTALACIONES DE LA</w:t>
      </w:r>
      <w:r w:rsidR="005566AC" w:rsidRPr="007D618C">
        <w:rPr>
          <w:rFonts w:ascii="Arial" w:hAnsi="Arial" w:cs="Arial"/>
          <w:sz w:val="23"/>
          <w:szCs w:val="23"/>
          <w:lang w:eastAsia="es-CO"/>
        </w:rPr>
        <w:t xml:space="preserve"> PLAZA DE MERCADO Y EL PABELLON DE CARNES DE TULUA</w:t>
      </w:r>
    </w:p>
    <w:p w14:paraId="38C6B6E4" w14:textId="77777777" w:rsidR="005566AC" w:rsidRPr="007D618C" w:rsidRDefault="005566AC" w:rsidP="00F40ACA">
      <w:pPr>
        <w:spacing w:after="0" w:line="240" w:lineRule="auto"/>
        <w:jc w:val="both"/>
        <w:rPr>
          <w:rFonts w:ascii="Arial" w:hAnsi="Arial" w:cs="Arial"/>
          <w:sz w:val="23"/>
          <w:szCs w:val="23"/>
          <w:lang w:val="es-CO" w:eastAsia="es-CO"/>
        </w:rPr>
      </w:pPr>
    </w:p>
    <w:p w14:paraId="3A631DDF" w14:textId="77777777" w:rsidR="00CA5437" w:rsidRPr="007D618C" w:rsidRDefault="00CA5437" w:rsidP="00F40ACA">
      <w:pPr>
        <w:numPr>
          <w:ilvl w:val="0"/>
          <w:numId w:val="2"/>
        </w:numPr>
        <w:autoSpaceDE w:val="0"/>
        <w:autoSpaceDN w:val="0"/>
        <w:adjustRightInd w:val="0"/>
        <w:spacing w:after="0" w:line="240" w:lineRule="auto"/>
        <w:jc w:val="both"/>
        <w:rPr>
          <w:rFonts w:ascii="Arial" w:hAnsi="Arial" w:cs="Arial"/>
          <w:sz w:val="23"/>
          <w:szCs w:val="23"/>
        </w:rPr>
      </w:pPr>
      <w:r w:rsidRPr="007D618C">
        <w:rPr>
          <w:rFonts w:ascii="Arial" w:hAnsi="Arial" w:cs="Arial"/>
          <w:sz w:val="23"/>
          <w:szCs w:val="23"/>
        </w:rPr>
        <w:t>DESCRIPCION DE LA NECESIDAD</w:t>
      </w:r>
    </w:p>
    <w:p w14:paraId="077DD413" w14:textId="77777777" w:rsidR="00F669EC" w:rsidRPr="007D618C" w:rsidRDefault="00F669EC" w:rsidP="00F40ACA">
      <w:pPr>
        <w:widowControl w:val="0"/>
        <w:spacing w:after="0" w:line="240" w:lineRule="auto"/>
        <w:jc w:val="both"/>
        <w:rPr>
          <w:rFonts w:ascii="Arial" w:hAnsi="Arial" w:cs="Arial"/>
          <w:sz w:val="23"/>
          <w:szCs w:val="23"/>
        </w:rPr>
      </w:pPr>
    </w:p>
    <w:p w14:paraId="013D8B23" w14:textId="77777777" w:rsidR="006206CA" w:rsidRPr="007D618C" w:rsidRDefault="006206CA" w:rsidP="00F40ACA">
      <w:pPr>
        <w:widowControl w:val="0"/>
        <w:spacing w:after="0" w:line="240" w:lineRule="auto"/>
        <w:jc w:val="both"/>
        <w:rPr>
          <w:rFonts w:ascii="Arial" w:hAnsi="Arial" w:cs="Arial"/>
          <w:sz w:val="23"/>
          <w:szCs w:val="23"/>
          <w:lang w:val="es-MX"/>
        </w:rPr>
      </w:pPr>
      <w:r w:rsidRPr="007D618C">
        <w:rPr>
          <w:rFonts w:ascii="Arial" w:hAnsi="Arial" w:cs="Arial"/>
          <w:sz w:val="23"/>
          <w:szCs w:val="23"/>
        </w:rPr>
        <w:t>-.</w:t>
      </w:r>
      <w:r w:rsidRPr="007D618C">
        <w:rPr>
          <w:rFonts w:ascii="Arial" w:hAnsi="Arial" w:cs="Arial"/>
          <w:sz w:val="23"/>
          <w:szCs w:val="23"/>
          <w:lang w:val="es-MX"/>
        </w:rPr>
        <w:t>Que INFITULUÁ, antes INCENTIVA, adquirió el predio denominado PABELLÓN DE CARNES mediante Escritura Pública N° 3958 de 5 de diciembre del 2.006 corrida en la Notaría Tercera del Circulo Notarial de Tuluá V. El predio está identificado con matricula inmobiliaria N° 384 – 31938 de la Oficina de Registro de Tuluá V. y cédul</w:t>
      </w:r>
      <w:r w:rsidR="0020622F" w:rsidRPr="007D618C">
        <w:rPr>
          <w:rFonts w:ascii="Arial" w:hAnsi="Arial" w:cs="Arial"/>
          <w:sz w:val="23"/>
          <w:szCs w:val="23"/>
          <w:lang w:val="es-MX"/>
        </w:rPr>
        <w:t>a catastral N° 010101690002000.</w:t>
      </w:r>
    </w:p>
    <w:p w14:paraId="310F73F7" w14:textId="77777777" w:rsidR="00DE5B5B" w:rsidRPr="007D618C" w:rsidRDefault="00DE5B5B" w:rsidP="00F40ACA">
      <w:pPr>
        <w:widowControl w:val="0"/>
        <w:spacing w:after="0" w:line="240" w:lineRule="auto"/>
        <w:jc w:val="both"/>
        <w:rPr>
          <w:rFonts w:ascii="Arial" w:hAnsi="Arial" w:cs="Arial"/>
          <w:sz w:val="23"/>
          <w:szCs w:val="23"/>
          <w:lang w:val="es-MX"/>
        </w:rPr>
      </w:pPr>
    </w:p>
    <w:p w14:paraId="38E091B1" w14:textId="77777777" w:rsidR="00DE5B5B" w:rsidRPr="007D618C" w:rsidRDefault="00DE5B5B" w:rsidP="00F40ACA">
      <w:pPr>
        <w:widowControl w:val="0"/>
        <w:spacing w:after="0" w:line="240" w:lineRule="auto"/>
        <w:jc w:val="both"/>
        <w:rPr>
          <w:rFonts w:ascii="Arial" w:hAnsi="Arial" w:cs="Arial"/>
          <w:sz w:val="23"/>
          <w:szCs w:val="23"/>
        </w:rPr>
      </w:pPr>
      <w:r w:rsidRPr="007D618C">
        <w:rPr>
          <w:rFonts w:ascii="Arial" w:hAnsi="Arial" w:cs="Arial"/>
          <w:sz w:val="23"/>
          <w:szCs w:val="23"/>
          <w:lang w:val="es-MX"/>
        </w:rPr>
        <w:t>-.</w:t>
      </w:r>
      <w:r w:rsidRPr="007D618C">
        <w:rPr>
          <w:rFonts w:ascii="Arial" w:hAnsi="Arial" w:cs="Arial"/>
          <w:sz w:val="23"/>
          <w:szCs w:val="23"/>
        </w:rPr>
        <w:t xml:space="preserve"> </w:t>
      </w:r>
      <w:r w:rsidR="0075373E" w:rsidRPr="007D618C">
        <w:rPr>
          <w:rFonts w:ascii="Arial" w:hAnsi="Arial" w:cs="Arial"/>
          <w:sz w:val="23"/>
          <w:szCs w:val="23"/>
        </w:rPr>
        <w:t xml:space="preserve">Que </w:t>
      </w:r>
      <w:r w:rsidRPr="007D618C">
        <w:rPr>
          <w:rFonts w:ascii="Arial" w:hAnsi="Arial" w:cs="Arial"/>
          <w:sz w:val="23"/>
          <w:szCs w:val="23"/>
        </w:rPr>
        <w:t xml:space="preserve">mediante Acuerdo Municipal No. 3 del 07 de septiembre de 1965, se creó las Empresas Municipales de Tuluá y se adjudicó a este Ente Público, como parte de su patrimonio, la Plaza de Mercado Cubierto o Galería, la propiedad sobre el bien inmueble se protocolizó mediante escritura pública No. 1275 del 31 de agosto de 1966 en la Notaria Primera de la Ciudad de Tuluá  </w:t>
      </w:r>
    </w:p>
    <w:p w14:paraId="1A41F2CE" w14:textId="77777777" w:rsidR="006206CA" w:rsidRPr="007D618C" w:rsidRDefault="006206CA" w:rsidP="00F40ACA">
      <w:pPr>
        <w:widowControl w:val="0"/>
        <w:spacing w:after="0" w:line="240" w:lineRule="auto"/>
        <w:jc w:val="both"/>
        <w:rPr>
          <w:rFonts w:ascii="Arial" w:hAnsi="Arial" w:cs="Arial"/>
          <w:sz w:val="23"/>
          <w:szCs w:val="23"/>
        </w:rPr>
      </w:pPr>
    </w:p>
    <w:p w14:paraId="6F0C8D2B" w14:textId="77777777" w:rsidR="00CA5437" w:rsidRPr="007D618C" w:rsidRDefault="00CA5437" w:rsidP="00F40ACA">
      <w:pPr>
        <w:widowControl w:val="0"/>
        <w:spacing w:after="0" w:line="240" w:lineRule="auto"/>
        <w:jc w:val="both"/>
        <w:rPr>
          <w:rFonts w:ascii="Arial" w:hAnsi="Arial" w:cs="Arial"/>
          <w:sz w:val="23"/>
          <w:szCs w:val="23"/>
        </w:rPr>
      </w:pPr>
      <w:r w:rsidRPr="007D618C">
        <w:rPr>
          <w:rFonts w:ascii="Arial" w:hAnsi="Arial" w:cs="Arial"/>
          <w:sz w:val="23"/>
          <w:szCs w:val="23"/>
        </w:rPr>
        <w:t xml:space="preserve">- </w:t>
      </w:r>
      <w:r w:rsidR="009A516D" w:rsidRPr="007D618C">
        <w:rPr>
          <w:rFonts w:ascii="Arial" w:hAnsi="Arial" w:cs="Arial"/>
          <w:sz w:val="23"/>
          <w:szCs w:val="23"/>
        </w:rPr>
        <w:t xml:space="preserve">Que </w:t>
      </w:r>
      <w:r w:rsidR="00A549E2" w:rsidRPr="007D618C">
        <w:rPr>
          <w:rFonts w:ascii="Arial" w:hAnsi="Arial" w:cs="Arial"/>
          <w:sz w:val="23"/>
          <w:szCs w:val="23"/>
        </w:rPr>
        <w:t>Instituto de Financiamiento, Promoción y Desarrollo de Tuluá, INFITULUA, mediante el acuerd</w:t>
      </w:r>
      <w:r w:rsidR="0014120F" w:rsidRPr="007D618C">
        <w:rPr>
          <w:rFonts w:ascii="Arial" w:hAnsi="Arial" w:cs="Arial"/>
          <w:sz w:val="23"/>
          <w:szCs w:val="23"/>
        </w:rPr>
        <w:t>o 016 del 23 de mayo de 2013 expedido</w:t>
      </w:r>
      <w:r w:rsidR="00A549E2" w:rsidRPr="007D618C">
        <w:rPr>
          <w:rFonts w:ascii="Arial" w:hAnsi="Arial" w:cs="Arial"/>
          <w:sz w:val="23"/>
          <w:szCs w:val="23"/>
        </w:rPr>
        <w:t xml:space="preserve"> </w:t>
      </w:r>
      <w:r w:rsidR="00BE0133" w:rsidRPr="007D618C">
        <w:rPr>
          <w:rFonts w:ascii="Arial" w:hAnsi="Arial" w:cs="Arial"/>
          <w:sz w:val="23"/>
          <w:szCs w:val="23"/>
        </w:rPr>
        <w:t xml:space="preserve">por el </w:t>
      </w:r>
      <w:r w:rsidR="00A549E2" w:rsidRPr="007D618C">
        <w:rPr>
          <w:rFonts w:ascii="Arial" w:hAnsi="Arial" w:cs="Arial"/>
          <w:sz w:val="23"/>
          <w:szCs w:val="23"/>
        </w:rPr>
        <w:t xml:space="preserve">Concejo Municipal </w:t>
      </w:r>
      <w:r w:rsidR="0014120F" w:rsidRPr="007D618C">
        <w:rPr>
          <w:rFonts w:ascii="Arial" w:hAnsi="Arial" w:cs="Arial"/>
          <w:sz w:val="23"/>
          <w:szCs w:val="23"/>
        </w:rPr>
        <w:t xml:space="preserve">de Tuluá, </w:t>
      </w:r>
      <w:r w:rsidR="00A549E2" w:rsidRPr="007D618C">
        <w:rPr>
          <w:rFonts w:ascii="Arial" w:hAnsi="Arial" w:cs="Arial"/>
          <w:sz w:val="23"/>
          <w:szCs w:val="23"/>
        </w:rPr>
        <w:t>ajusto los estat</w:t>
      </w:r>
      <w:r w:rsidR="00441C0D" w:rsidRPr="007D618C">
        <w:rPr>
          <w:rFonts w:ascii="Arial" w:hAnsi="Arial" w:cs="Arial"/>
          <w:sz w:val="23"/>
          <w:szCs w:val="23"/>
        </w:rPr>
        <w:t>utos</w:t>
      </w:r>
      <w:r w:rsidR="00A549E2" w:rsidRPr="007D618C">
        <w:rPr>
          <w:rFonts w:ascii="Arial" w:hAnsi="Arial" w:cs="Arial"/>
          <w:sz w:val="23"/>
          <w:szCs w:val="23"/>
        </w:rPr>
        <w:t xml:space="preserve"> del mismo, ampliando su objeto, por lo tanto en el </w:t>
      </w:r>
      <w:r w:rsidR="009A516D" w:rsidRPr="007D618C">
        <w:rPr>
          <w:rFonts w:ascii="Arial" w:hAnsi="Arial" w:cs="Arial"/>
          <w:sz w:val="23"/>
          <w:szCs w:val="23"/>
        </w:rPr>
        <w:t>literal “a” numeral 21 artículo 4</w:t>
      </w:r>
      <w:r w:rsidR="0053660B" w:rsidRPr="007D618C">
        <w:rPr>
          <w:rFonts w:ascii="Arial" w:hAnsi="Arial" w:cs="Arial"/>
          <w:sz w:val="23"/>
          <w:szCs w:val="23"/>
        </w:rPr>
        <w:t>,</w:t>
      </w:r>
      <w:r w:rsidR="009A516D" w:rsidRPr="007D618C">
        <w:rPr>
          <w:rFonts w:ascii="Arial" w:hAnsi="Arial" w:cs="Arial"/>
          <w:sz w:val="23"/>
          <w:szCs w:val="23"/>
        </w:rPr>
        <w:t xml:space="preserve"> </w:t>
      </w:r>
      <w:r w:rsidR="0053660B" w:rsidRPr="007D618C">
        <w:rPr>
          <w:rFonts w:ascii="Arial" w:hAnsi="Arial" w:cs="Arial"/>
          <w:sz w:val="23"/>
          <w:szCs w:val="23"/>
        </w:rPr>
        <w:t>estipula que Instituto</w:t>
      </w:r>
      <w:r w:rsidR="009A516D" w:rsidRPr="007D618C">
        <w:rPr>
          <w:rFonts w:ascii="Arial" w:hAnsi="Arial" w:cs="Arial"/>
          <w:sz w:val="23"/>
          <w:szCs w:val="23"/>
        </w:rPr>
        <w:t xml:space="preserve"> puede prestar los servicios de administración de plazas de mercado.</w:t>
      </w:r>
    </w:p>
    <w:p w14:paraId="4F909DA3" w14:textId="77777777" w:rsidR="009A516D" w:rsidRPr="007D618C" w:rsidRDefault="009A516D" w:rsidP="00F40ACA">
      <w:pPr>
        <w:widowControl w:val="0"/>
        <w:spacing w:after="0" w:line="240" w:lineRule="auto"/>
        <w:jc w:val="both"/>
        <w:rPr>
          <w:rFonts w:ascii="Arial" w:hAnsi="Arial" w:cs="Arial"/>
          <w:sz w:val="23"/>
          <w:szCs w:val="23"/>
        </w:rPr>
      </w:pPr>
    </w:p>
    <w:p w14:paraId="79FC4928" w14:textId="77777777" w:rsidR="00F669EC" w:rsidRPr="007D618C" w:rsidRDefault="00CA5437" w:rsidP="00F40ACA">
      <w:pPr>
        <w:widowControl w:val="0"/>
        <w:spacing w:after="0" w:line="240" w:lineRule="auto"/>
        <w:jc w:val="both"/>
        <w:rPr>
          <w:rFonts w:ascii="Arial" w:hAnsi="Arial" w:cs="Arial"/>
          <w:sz w:val="23"/>
          <w:szCs w:val="23"/>
        </w:rPr>
      </w:pPr>
      <w:r w:rsidRPr="007D618C">
        <w:rPr>
          <w:rFonts w:ascii="Arial" w:hAnsi="Arial" w:cs="Arial"/>
          <w:sz w:val="23"/>
          <w:szCs w:val="23"/>
        </w:rPr>
        <w:t>-</w:t>
      </w:r>
      <w:r w:rsidR="00F669EC" w:rsidRPr="007D618C">
        <w:rPr>
          <w:rFonts w:ascii="Arial" w:hAnsi="Arial" w:cs="Arial"/>
          <w:sz w:val="23"/>
          <w:szCs w:val="23"/>
        </w:rPr>
        <w:t xml:space="preserve"> </w:t>
      </w:r>
      <w:r w:rsidR="009A516D" w:rsidRPr="007D618C">
        <w:rPr>
          <w:rFonts w:ascii="Arial" w:hAnsi="Arial" w:cs="Arial"/>
          <w:sz w:val="23"/>
          <w:szCs w:val="23"/>
        </w:rPr>
        <w:t>Que mediante Acuerdo N° 25 de septiembre 3 del 2013,  el Concejo Municipal  de Tuluá ordeno la terminación del proceso de supresión, disolución y liquidación de la empresa de mercado publico “MERTULUA” y se dictan disposiciones para la prestación del servicio de mercado publico.</w:t>
      </w:r>
      <w:r w:rsidR="00F669EC" w:rsidRPr="007D618C">
        <w:rPr>
          <w:rFonts w:ascii="Arial" w:hAnsi="Arial" w:cs="Arial"/>
          <w:sz w:val="23"/>
          <w:szCs w:val="23"/>
        </w:rPr>
        <w:t xml:space="preserve"> </w:t>
      </w:r>
    </w:p>
    <w:p w14:paraId="5E8F86A7" w14:textId="77777777" w:rsidR="00CA5437" w:rsidRPr="007D618C" w:rsidRDefault="00CA5437" w:rsidP="00F40ACA">
      <w:pPr>
        <w:spacing w:after="0" w:line="240" w:lineRule="auto"/>
        <w:jc w:val="both"/>
        <w:rPr>
          <w:rFonts w:ascii="Arial" w:hAnsi="Arial" w:cs="Arial"/>
          <w:sz w:val="23"/>
          <w:szCs w:val="23"/>
        </w:rPr>
      </w:pPr>
    </w:p>
    <w:p w14:paraId="432DB013" w14:textId="77777777" w:rsidR="00CA5437" w:rsidRPr="007D618C" w:rsidRDefault="000D04B0" w:rsidP="00F40ACA">
      <w:pPr>
        <w:pStyle w:val="Prrafodelista"/>
        <w:spacing w:after="0" w:line="240" w:lineRule="auto"/>
        <w:ind w:left="0"/>
        <w:jc w:val="both"/>
        <w:rPr>
          <w:rFonts w:ascii="Arial" w:hAnsi="Arial" w:cs="Arial"/>
          <w:sz w:val="23"/>
          <w:szCs w:val="23"/>
        </w:rPr>
      </w:pPr>
      <w:r w:rsidRPr="007D618C">
        <w:rPr>
          <w:rFonts w:ascii="Arial" w:hAnsi="Arial" w:cs="Arial"/>
          <w:sz w:val="23"/>
          <w:szCs w:val="23"/>
        </w:rPr>
        <w:t>-</w:t>
      </w:r>
      <w:r w:rsidR="009A516D" w:rsidRPr="007D618C">
        <w:rPr>
          <w:rFonts w:ascii="Arial" w:hAnsi="Arial" w:cs="Arial"/>
          <w:sz w:val="23"/>
          <w:szCs w:val="23"/>
        </w:rPr>
        <w:t xml:space="preserve"> Que en el </w:t>
      </w:r>
      <w:r w:rsidR="00441C0D" w:rsidRPr="007D618C">
        <w:rPr>
          <w:rFonts w:ascii="Arial" w:hAnsi="Arial" w:cs="Arial"/>
          <w:sz w:val="23"/>
          <w:szCs w:val="23"/>
        </w:rPr>
        <w:t>D</w:t>
      </w:r>
      <w:r w:rsidR="009A516D" w:rsidRPr="007D618C">
        <w:rPr>
          <w:rFonts w:ascii="Arial" w:hAnsi="Arial" w:cs="Arial"/>
          <w:sz w:val="23"/>
          <w:szCs w:val="23"/>
        </w:rPr>
        <w:t xml:space="preserve">ecreto No 280-018-0806 de fecha Octubre 31 de 2013, en su literal “I” expedido por la Administración Municipal, en el cual el </w:t>
      </w:r>
      <w:r w:rsidR="00441C0D" w:rsidRPr="007D618C">
        <w:rPr>
          <w:rFonts w:ascii="Arial" w:hAnsi="Arial" w:cs="Arial"/>
          <w:sz w:val="23"/>
          <w:szCs w:val="23"/>
        </w:rPr>
        <w:t>A</w:t>
      </w:r>
      <w:r w:rsidR="009A516D" w:rsidRPr="007D618C">
        <w:rPr>
          <w:rFonts w:ascii="Arial" w:hAnsi="Arial" w:cs="Arial"/>
          <w:sz w:val="23"/>
          <w:szCs w:val="23"/>
        </w:rPr>
        <w:t>lcalde Municipal de la ciudad de Tuluá, después de haber hecho un análisis detallado concluyó que INFITULUA, sería el socio estratégico, que a partir de la fecha administrará el servicio de mercado público que se presta en las edificaciones denominadas Plaza de Mercado y Pabellón de Carnes.</w:t>
      </w:r>
    </w:p>
    <w:p w14:paraId="4AC8A8F6" w14:textId="77777777" w:rsidR="00D9585E" w:rsidRPr="007D618C" w:rsidRDefault="00D9585E" w:rsidP="00F40ACA">
      <w:pPr>
        <w:pStyle w:val="Prrafodelista"/>
        <w:spacing w:after="0" w:line="240" w:lineRule="auto"/>
        <w:ind w:left="0"/>
        <w:jc w:val="both"/>
        <w:rPr>
          <w:rFonts w:ascii="Arial" w:hAnsi="Arial" w:cs="Arial"/>
          <w:sz w:val="23"/>
          <w:szCs w:val="23"/>
        </w:rPr>
      </w:pPr>
    </w:p>
    <w:p w14:paraId="0F06B9F7" w14:textId="77777777" w:rsidR="00D9585E" w:rsidRPr="007D618C" w:rsidRDefault="00E946DC" w:rsidP="00F40ACA">
      <w:pPr>
        <w:spacing w:after="0" w:line="240" w:lineRule="auto"/>
        <w:jc w:val="both"/>
        <w:rPr>
          <w:rFonts w:ascii="Arial" w:hAnsi="Arial" w:cs="Arial"/>
          <w:sz w:val="23"/>
          <w:szCs w:val="23"/>
        </w:rPr>
      </w:pPr>
      <w:r w:rsidRPr="007D618C">
        <w:rPr>
          <w:rFonts w:ascii="Arial" w:hAnsi="Arial" w:cs="Arial"/>
          <w:sz w:val="23"/>
          <w:szCs w:val="23"/>
        </w:rPr>
        <w:t>-Que mediante Decreto N° 280-018-0007 del 02 de enero del 2014, el Alcalde Municipal Declaro extinguido el establecimiento publico denominado EMPRESA DE MERCADO PUBLICO DE TULUA MERTULUA.</w:t>
      </w:r>
    </w:p>
    <w:p w14:paraId="1018EEFB" w14:textId="77777777" w:rsidR="004424BF" w:rsidRPr="007D618C" w:rsidRDefault="004424BF" w:rsidP="00F40ACA">
      <w:pPr>
        <w:pStyle w:val="Prrafodelista"/>
        <w:spacing w:after="0" w:line="240" w:lineRule="auto"/>
        <w:ind w:left="0"/>
        <w:jc w:val="both"/>
        <w:rPr>
          <w:rFonts w:ascii="Arial" w:hAnsi="Arial" w:cs="Arial"/>
          <w:sz w:val="23"/>
          <w:szCs w:val="23"/>
        </w:rPr>
      </w:pPr>
    </w:p>
    <w:p w14:paraId="2794DA24" w14:textId="77777777" w:rsidR="00EF7450" w:rsidRPr="007D618C" w:rsidRDefault="004424BF" w:rsidP="00F40ACA">
      <w:pPr>
        <w:autoSpaceDE w:val="0"/>
        <w:autoSpaceDN w:val="0"/>
        <w:adjustRightInd w:val="0"/>
        <w:spacing w:after="0" w:line="240" w:lineRule="auto"/>
        <w:jc w:val="both"/>
        <w:rPr>
          <w:rFonts w:ascii="Arial" w:hAnsi="Arial" w:cs="Arial"/>
          <w:sz w:val="23"/>
          <w:szCs w:val="23"/>
          <w:lang w:val="es-CO" w:eastAsia="es-CO"/>
        </w:rPr>
      </w:pPr>
      <w:r w:rsidRPr="007D618C">
        <w:rPr>
          <w:rFonts w:ascii="Arial" w:hAnsi="Arial" w:cs="Arial"/>
          <w:sz w:val="23"/>
          <w:szCs w:val="23"/>
        </w:rPr>
        <w:lastRenderedPageBreak/>
        <w:t>-</w:t>
      </w:r>
      <w:r w:rsidR="004B4422" w:rsidRPr="007D618C">
        <w:rPr>
          <w:rFonts w:ascii="Arial" w:hAnsi="Arial" w:cs="Arial"/>
          <w:sz w:val="23"/>
          <w:szCs w:val="23"/>
        </w:rPr>
        <w:t xml:space="preserve"> Que por tal motivo INFITULUA requiere </w:t>
      </w:r>
      <w:r w:rsidR="00BE0133" w:rsidRPr="007D618C">
        <w:rPr>
          <w:rFonts w:ascii="Arial" w:hAnsi="Arial" w:cs="Arial"/>
          <w:sz w:val="23"/>
          <w:szCs w:val="23"/>
        </w:rPr>
        <w:t xml:space="preserve">contar con la participación de un grupo de personas </w:t>
      </w:r>
      <w:r w:rsidR="004B4422" w:rsidRPr="007D618C">
        <w:rPr>
          <w:rFonts w:ascii="Arial" w:hAnsi="Arial" w:cs="Arial"/>
          <w:sz w:val="23"/>
          <w:szCs w:val="23"/>
        </w:rPr>
        <w:t>idónea</w:t>
      </w:r>
      <w:r w:rsidR="00BE0133" w:rsidRPr="007D618C">
        <w:rPr>
          <w:rFonts w:ascii="Arial" w:hAnsi="Arial" w:cs="Arial"/>
          <w:sz w:val="23"/>
          <w:szCs w:val="23"/>
        </w:rPr>
        <w:t>s</w:t>
      </w:r>
      <w:r w:rsidR="00A84AC3" w:rsidRPr="007D618C">
        <w:rPr>
          <w:rFonts w:ascii="Arial" w:hAnsi="Arial" w:cs="Arial"/>
          <w:sz w:val="23"/>
          <w:szCs w:val="23"/>
        </w:rPr>
        <w:t xml:space="preserve"> y</w:t>
      </w:r>
      <w:r w:rsidR="004B4422" w:rsidRPr="007D618C">
        <w:rPr>
          <w:rFonts w:ascii="Arial" w:hAnsi="Arial" w:cs="Arial"/>
          <w:sz w:val="23"/>
          <w:szCs w:val="23"/>
        </w:rPr>
        <w:t xml:space="preserve"> con experiencia, en el manejo de las </w:t>
      </w:r>
      <w:r w:rsidR="004B4422" w:rsidRPr="007D618C">
        <w:rPr>
          <w:rFonts w:ascii="Arial" w:eastAsiaTheme="minorHAnsi" w:hAnsi="Arial" w:cs="Arial"/>
          <w:sz w:val="23"/>
          <w:szCs w:val="23"/>
          <w:shd w:val="clear" w:color="auto" w:fill="FFFFFF"/>
          <w:lang w:val="es-CO" w:eastAsia="en-US"/>
        </w:rPr>
        <w:t xml:space="preserve">actividades de aseo, logística, supervisión y coordinación en el pabellón de carnes y plaza de mercado </w:t>
      </w:r>
      <w:r w:rsidR="001115B7" w:rsidRPr="007D618C">
        <w:rPr>
          <w:rFonts w:ascii="Arial" w:eastAsiaTheme="minorHAnsi" w:hAnsi="Arial" w:cs="Arial"/>
          <w:sz w:val="23"/>
          <w:szCs w:val="23"/>
          <w:shd w:val="clear" w:color="auto" w:fill="FFFFFF"/>
          <w:lang w:val="es-CO" w:eastAsia="en-US"/>
        </w:rPr>
        <w:t>del Municipio de Tuluá</w:t>
      </w:r>
      <w:r w:rsidR="00DC15F7" w:rsidRPr="007D618C">
        <w:rPr>
          <w:rFonts w:ascii="Arial" w:hAnsi="Arial" w:cs="Arial"/>
          <w:sz w:val="23"/>
          <w:szCs w:val="23"/>
        </w:rPr>
        <w:t>, teniendo en cuenta que INFITULUA no cuenta con el personal su</w:t>
      </w:r>
      <w:r w:rsidR="001115B7" w:rsidRPr="007D618C">
        <w:rPr>
          <w:rFonts w:ascii="Arial" w:hAnsi="Arial" w:cs="Arial"/>
          <w:sz w:val="23"/>
          <w:szCs w:val="23"/>
        </w:rPr>
        <w:t xml:space="preserve">ficiente en su planta de cargos para cubrir estas </w:t>
      </w:r>
      <w:r w:rsidR="00CF0ED9" w:rsidRPr="007D618C">
        <w:rPr>
          <w:rFonts w:ascii="Arial" w:hAnsi="Arial" w:cs="Arial"/>
          <w:sz w:val="23"/>
          <w:szCs w:val="23"/>
        </w:rPr>
        <w:t>labores</w:t>
      </w:r>
      <w:r w:rsidR="00EF7450" w:rsidRPr="007D618C">
        <w:rPr>
          <w:rFonts w:ascii="Arial" w:hAnsi="Arial" w:cs="Arial"/>
          <w:sz w:val="23"/>
          <w:szCs w:val="23"/>
          <w:lang w:val="es-CO" w:eastAsia="es-CO"/>
        </w:rPr>
        <w:t>.</w:t>
      </w:r>
    </w:p>
    <w:p w14:paraId="14817172" w14:textId="77777777" w:rsidR="00127836" w:rsidRPr="007D618C" w:rsidRDefault="00127836" w:rsidP="00F40ACA">
      <w:pPr>
        <w:autoSpaceDE w:val="0"/>
        <w:autoSpaceDN w:val="0"/>
        <w:adjustRightInd w:val="0"/>
        <w:spacing w:after="0" w:line="240" w:lineRule="auto"/>
        <w:jc w:val="both"/>
        <w:rPr>
          <w:rFonts w:ascii="Arial" w:hAnsi="Arial" w:cs="Arial"/>
          <w:sz w:val="23"/>
          <w:szCs w:val="23"/>
          <w:lang w:val="es-CO" w:eastAsia="es-CO"/>
        </w:rPr>
      </w:pPr>
    </w:p>
    <w:p w14:paraId="44E9D823" w14:textId="77777777" w:rsidR="00CA5437" w:rsidRPr="007D618C" w:rsidRDefault="00CA5437" w:rsidP="00F40ACA">
      <w:pPr>
        <w:numPr>
          <w:ilvl w:val="0"/>
          <w:numId w:val="2"/>
        </w:numPr>
        <w:autoSpaceDE w:val="0"/>
        <w:autoSpaceDN w:val="0"/>
        <w:adjustRightInd w:val="0"/>
        <w:spacing w:after="0" w:line="240" w:lineRule="auto"/>
        <w:jc w:val="both"/>
        <w:rPr>
          <w:rFonts w:ascii="Arial" w:hAnsi="Arial" w:cs="Arial"/>
          <w:sz w:val="23"/>
          <w:szCs w:val="23"/>
        </w:rPr>
      </w:pPr>
      <w:r w:rsidRPr="007D618C">
        <w:rPr>
          <w:rFonts w:ascii="Arial" w:hAnsi="Arial" w:cs="Arial"/>
          <w:sz w:val="23"/>
          <w:szCs w:val="23"/>
        </w:rPr>
        <w:t>OBJETO A CONTRATAR</w:t>
      </w:r>
    </w:p>
    <w:p w14:paraId="5A15999E" w14:textId="77777777" w:rsidR="00291A3E" w:rsidRPr="007D618C" w:rsidRDefault="00291A3E" w:rsidP="00F40ACA">
      <w:pPr>
        <w:autoSpaceDE w:val="0"/>
        <w:autoSpaceDN w:val="0"/>
        <w:adjustRightInd w:val="0"/>
        <w:spacing w:after="0" w:line="240" w:lineRule="auto"/>
        <w:ind w:left="360"/>
        <w:jc w:val="both"/>
        <w:rPr>
          <w:rFonts w:ascii="Arial" w:hAnsi="Arial" w:cs="Arial"/>
          <w:sz w:val="23"/>
          <w:szCs w:val="23"/>
        </w:rPr>
      </w:pPr>
    </w:p>
    <w:p w14:paraId="09B3399D" w14:textId="0414F839" w:rsidR="0043630B" w:rsidRPr="007D618C" w:rsidRDefault="00CA5437" w:rsidP="00F40ACA">
      <w:pPr>
        <w:autoSpaceDE w:val="0"/>
        <w:autoSpaceDN w:val="0"/>
        <w:adjustRightInd w:val="0"/>
        <w:spacing w:after="0" w:line="240" w:lineRule="auto"/>
        <w:jc w:val="both"/>
        <w:rPr>
          <w:rFonts w:ascii="Arial" w:hAnsi="Arial" w:cs="Arial"/>
          <w:b/>
          <w:noProof/>
          <w:sz w:val="23"/>
          <w:szCs w:val="23"/>
        </w:rPr>
      </w:pPr>
      <w:r w:rsidRPr="007D618C">
        <w:rPr>
          <w:rFonts w:ascii="Arial" w:hAnsi="Arial" w:cs="Arial"/>
          <w:bCs/>
          <w:i/>
          <w:sz w:val="23"/>
          <w:szCs w:val="23"/>
        </w:rPr>
        <w:t>Identificación del Objeto Contractual</w:t>
      </w:r>
      <w:r w:rsidRPr="007D618C">
        <w:rPr>
          <w:rFonts w:ascii="Arial" w:hAnsi="Arial" w:cs="Arial"/>
          <w:b/>
          <w:bCs/>
          <w:i/>
          <w:sz w:val="23"/>
          <w:szCs w:val="23"/>
        </w:rPr>
        <w:t>:</w:t>
      </w:r>
      <w:r w:rsidRPr="007D618C">
        <w:rPr>
          <w:rFonts w:ascii="Arial" w:hAnsi="Arial" w:cs="Arial"/>
          <w:b/>
          <w:bCs/>
          <w:sz w:val="23"/>
          <w:szCs w:val="23"/>
        </w:rPr>
        <w:t xml:space="preserve"> </w:t>
      </w:r>
      <w:r w:rsidR="0067722C" w:rsidRPr="007D618C">
        <w:rPr>
          <w:rFonts w:ascii="Arial" w:hAnsi="Arial" w:cs="Arial"/>
          <w:sz w:val="23"/>
          <w:szCs w:val="23"/>
        </w:rPr>
        <w:t xml:space="preserve">Prestar los servicios </w:t>
      </w:r>
      <w:r w:rsidR="009A1827" w:rsidRPr="007D618C">
        <w:rPr>
          <w:rFonts w:ascii="Arial" w:hAnsi="Arial" w:cs="Arial"/>
          <w:sz w:val="23"/>
          <w:szCs w:val="23"/>
        </w:rPr>
        <w:t xml:space="preserve">al </w:t>
      </w:r>
      <w:r w:rsidR="0067722C" w:rsidRPr="007D618C">
        <w:rPr>
          <w:rFonts w:ascii="Arial" w:hAnsi="Arial" w:cs="Arial"/>
          <w:sz w:val="23"/>
          <w:szCs w:val="23"/>
        </w:rPr>
        <w:t xml:space="preserve">instituto de financiamiento, promoción </w:t>
      </w:r>
      <w:r w:rsidR="00AF32AF">
        <w:rPr>
          <w:rFonts w:ascii="Arial" w:hAnsi="Arial" w:cs="Arial"/>
          <w:sz w:val="23"/>
          <w:szCs w:val="23"/>
        </w:rPr>
        <w:t>y desarrollo de Tuluá, Infituluá</w:t>
      </w:r>
      <w:r w:rsidR="0067722C" w:rsidRPr="007D618C">
        <w:rPr>
          <w:rFonts w:ascii="Arial" w:hAnsi="Arial" w:cs="Arial"/>
          <w:sz w:val="23"/>
          <w:szCs w:val="23"/>
        </w:rPr>
        <w:t xml:space="preserve"> para realizar actividades de </w:t>
      </w:r>
      <w:r w:rsidR="0067722C" w:rsidRPr="007D618C">
        <w:rPr>
          <w:rFonts w:ascii="Arial" w:hAnsi="Arial" w:cs="Arial"/>
          <w:sz w:val="23"/>
          <w:szCs w:val="23"/>
          <w:lang w:eastAsia="es-CO"/>
        </w:rPr>
        <w:t>servicios de conserjería, aseo</w:t>
      </w:r>
      <w:r w:rsidR="00AF32AF">
        <w:rPr>
          <w:rFonts w:ascii="Arial" w:hAnsi="Arial" w:cs="Arial"/>
          <w:sz w:val="23"/>
          <w:szCs w:val="23"/>
          <w:lang w:eastAsia="es-CO"/>
        </w:rPr>
        <w:t>,</w:t>
      </w:r>
      <w:r w:rsidR="008221C2" w:rsidRPr="007D618C">
        <w:rPr>
          <w:rFonts w:ascii="Arial" w:hAnsi="Arial" w:cs="Arial"/>
          <w:sz w:val="23"/>
          <w:szCs w:val="23"/>
          <w:lang w:eastAsia="es-CO"/>
        </w:rPr>
        <w:t xml:space="preserve"> </w:t>
      </w:r>
      <w:r w:rsidR="0067722C" w:rsidRPr="007D618C">
        <w:rPr>
          <w:rFonts w:ascii="Arial" w:hAnsi="Arial" w:cs="Arial"/>
          <w:sz w:val="23"/>
          <w:szCs w:val="23"/>
          <w:lang w:eastAsia="es-CO"/>
        </w:rPr>
        <w:t>logística</w:t>
      </w:r>
      <w:r w:rsidR="008221C2" w:rsidRPr="007D618C">
        <w:rPr>
          <w:rFonts w:ascii="Arial" w:hAnsi="Arial" w:cs="Arial"/>
          <w:sz w:val="23"/>
          <w:szCs w:val="23"/>
          <w:lang w:eastAsia="es-CO"/>
        </w:rPr>
        <w:t>,</w:t>
      </w:r>
      <w:r w:rsidR="00FF7C33" w:rsidRPr="007D618C">
        <w:rPr>
          <w:rFonts w:ascii="Arial" w:hAnsi="Arial" w:cs="Arial"/>
          <w:sz w:val="23"/>
          <w:szCs w:val="23"/>
          <w:lang w:eastAsia="es-CO"/>
        </w:rPr>
        <w:t xml:space="preserve"> </w:t>
      </w:r>
      <w:r w:rsidR="00CF5059" w:rsidRPr="007D618C">
        <w:rPr>
          <w:rFonts w:ascii="Arial" w:hAnsi="Arial" w:cs="Arial"/>
          <w:sz w:val="23"/>
          <w:szCs w:val="23"/>
          <w:lang w:eastAsia="es-CO"/>
        </w:rPr>
        <w:t>mantenimiento</w:t>
      </w:r>
      <w:r w:rsidR="00FF7C33" w:rsidRPr="007D618C">
        <w:rPr>
          <w:rFonts w:ascii="Arial" w:hAnsi="Arial" w:cs="Arial"/>
          <w:sz w:val="23"/>
          <w:szCs w:val="23"/>
          <w:lang w:eastAsia="es-CO"/>
        </w:rPr>
        <w:t>,</w:t>
      </w:r>
      <w:r w:rsidR="008221C2" w:rsidRPr="007D618C">
        <w:rPr>
          <w:rFonts w:ascii="Arial" w:hAnsi="Arial" w:cs="Arial"/>
          <w:sz w:val="23"/>
          <w:szCs w:val="23"/>
          <w:lang w:eastAsia="es-CO"/>
        </w:rPr>
        <w:t xml:space="preserve"> supervisión y coordinación</w:t>
      </w:r>
      <w:r w:rsidR="0067722C" w:rsidRPr="007D618C">
        <w:rPr>
          <w:rFonts w:ascii="Arial" w:hAnsi="Arial" w:cs="Arial"/>
          <w:sz w:val="23"/>
          <w:szCs w:val="23"/>
          <w:lang w:eastAsia="es-CO"/>
        </w:rPr>
        <w:t>,</w:t>
      </w:r>
      <w:r w:rsidR="0067722C" w:rsidRPr="007D618C">
        <w:rPr>
          <w:rFonts w:ascii="Arial" w:hAnsi="Arial" w:cs="Arial"/>
          <w:sz w:val="23"/>
          <w:szCs w:val="23"/>
        </w:rPr>
        <w:t xml:space="preserve">  en las instalaciones de la</w:t>
      </w:r>
      <w:r w:rsidR="0067722C" w:rsidRPr="007D618C">
        <w:rPr>
          <w:rFonts w:ascii="Arial" w:hAnsi="Arial" w:cs="Arial"/>
          <w:sz w:val="23"/>
          <w:szCs w:val="23"/>
          <w:lang w:eastAsia="es-CO"/>
        </w:rPr>
        <w:t xml:space="preserve"> plaza de mercado y el pabellón de carnes de Tuluá</w:t>
      </w:r>
      <w:r w:rsidR="0067722C" w:rsidRPr="007D618C">
        <w:rPr>
          <w:rFonts w:ascii="Arial" w:hAnsi="Arial" w:cs="Arial"/>
          <w:b/>
          <w:noProof/>
          <w:sz w:val="23"/>
          <w:szCs w:val="23"/>
        </w:rPr>
        <w:t>.</w:t>
      </w:r>
    </w:p>
    <w:p w14:paraId="3BB5EF23" w14:textId="77777777" w:rsidR="0067722C" w:rsidRPr="007D618C" w:rsidRDefault="0067722C" w:rsidP="00F40ACA">
      <w:pPr>
        <w:autoSpaceDE w:val="0"/>
        <w:autoSpaceDN w:val="0"/>
        <w:adjustRightInd w:val="0"/>
        <w:spacing w:after="0" w:line="240" w:lineRule="auto"/>
        <w:jc w:val="both"/>
        <w:rPr>
          <w:rFonts w:ascii="Arial" w:hAnsi="Arial" w:cs="Arial"/>
          <w:sz w:val="23"/>
          <w:szCs w:val="23"/>
        </w:rPr>
      </w:pPr>
    </w:p>
    <w:p w14:paraId="4DA3E6E8" w14:textId="77777777" w:rsidR="005E42A0" w:rsidRPr="007D618C" w:rsidRDefault="00CA5437" w:rsidP="00F40ACA">
      <w:pPr>
        <w:pStyle w:val="Default"/>
        <w:jc w:val="both"/>
        <w:rPr>
          <w:color w:val="auto"/>
          <w:sz w:val="23"/>
          <w:szCs w:val="23"/>
        </w:rPr>
      </w:pPr>
      <w:r w:rsidRPr="007D618C">
        <w:rPr>
          <w:bCs/>
          <w:i/>
          <w:color w:val="auto"/>
          <w:sz w:val="23"/>
          <w:szCs w:val="23"/>
        </w:rPr>
        <w:t xml:space="preserve">Especificaciones del bien o Servicios: </w:t>
      </w:r>
    </w:p>
    <w:p w14:paraId="23DE4047" w14:textId="77777777" w:rsidR="00CA5437" w:rsidRPr="007D618C" w:rsidRDefault="005E42A0" w:rsidP="00F40ACA">
      <w:pPr>
        <w:autoSpaceDE w:val="0"/>
        <w:autoSpaceDN w:val="0"/>
        <w:adjustRightInd w:val="0"/>
        <w:spacing w:after="0" w:line="240" w:lineRule="auto"/>
        <w:jc w:val="both"/>
        <w:rPr>
          <w:rFonts w:ascii="Arial" w:hAnsi="Arial" w:cs="Arial"/>
          <w:bCs/>
          <w:sz w:val="23"/>
          <w:szCs w:val="23"/>
        </w:rPr>
      </w:pPr>
      <w:r w:rsidRPr="007D618C">
        <w:rPr>
          <w:rFonts w:ascii="Arial" w:hAnsi="Arial" w:cs="Arial"/>
          <w:i/>
          <w:iCs/>
          <w:sz w:val="23"/>
          <w:szCs w:val="23"/>
        </w:rPr>
        <w:t xml:space="preserve">Contratos de prestación de servicios profesionales </w:t>
      </w:r>
      <w:r w:rsidRPr="007D618C">
        <w:rPr>
          <w:rFonts w:ascii="Arial" w:hAnsi="Arial" w:cs="Arial"/>
          <w:sz w:val="23"/>
          <w:szCs w:val="23"/>
        </w:rPr>
        <w:t xml:space="preserve">y </w:t>
      </w:r>
      <w:r w:rsidRPr="007D618C">
        <w:rPr>
          <w:rFonts w:ascii="Arial" w:hAnsi="Arial" w:cs="Arial"/>
          <w:i/>
          <w:iCs/>
          <w:sz w:val="23"/>
          <w:szCs w:val="23"/>
        </w:rPr>
        <w:t xml:space="preserve">de apoyo </w:t>
      </w:r>
      <w:r w:rsidRPr="007D618C">
        <w:rPr>
          <w:rFonts w:ascii="Arial" w:hAnsi="Arial" w:cs="Arial"/>
          <w:sz w:val="23"/>
          <w:szCs w:val="23"/>
        </w:rPr>
        <w:t xml:space="preserve">a </w:t>
      </w:r>
      <w:r w:rsidRPr="007D618C">
        <w:rPr>
          <w:rFonts w:ascii="Arial" w:hAnsi="Arial" w:cs="Arial"/>
          <w:i/>
          <w:iCs/>
          <w:sz w:val="23"/>
          <w:szCs w:val="23"/>
        </w:rPr>
        <w:t>la gestión</w:t>
      </w:r>
    </w:p>
    <w:p w14:paraId="2054B026" w14:textId="77777777" w:rsidR="00CA5437" w:rsidRPr="007D618C" w:rsidRDefault="00CA5437" w:rsidP="00F40ACA">
      <w:pPr>
        <w:autoSpaceDE w:val="0"/>
        <w:autoSpaceDN w:val="0"/>
        <w:adjustRightInd w:val="0"/>
        <w:spacing w:after="0" w:line="240" w:lineRule="auto"/>
        <w:jc w:val="both"/>
        <w:rPr>
          <w:rFonts w:ascii="Arial" w:hAnsi="Arial" w:cs="Arial"/>
          <w:bCs/>
          <w:sz w:val="23"/>
          <w:szCs w:val="23"/>
        </w:rPr>
      </w:pPr>
    </w:p>
    <w:p w14:paraId="6BF658CD" w14:textId="77777777" w:rsidR="00CA5437" w:rsidRPr="007D618C" w:rsidRDefault="00F93855" w:rsidP="00F40ACA">
      <w:pPr>
        <w:numPr>
          <w:ilvl w:val="0"/>
          <w:numId w:val="2"/>
        </w:numPr>
        <w:autoSpaceDE w:val="0"/>
        <w:autoSpaceDN w:val="0"/>
        <w:adjustRightInd w:val="0"/>
        <w:spacing w:after="0" w:line="240" w:lineRule="auto"/>
        <w:jc w:val="both"/>
        <w:rPr>
          <w:rFonts w:ascii="Arial" w:hAnsi="Arial" w:cs="Arial"/>
          <w:sz w:val="23"/>
          <w:szCs w:val="23"/>
        </w:rPr>
      </w:pPr>
      <w:r w:rsidRPr="007D618C">
        <w:rPr>
          <w:rFonts w:ascii="Arial" w:hAnsi="Arial" w:cs="Arial"/>
          <w:sz w:val="23"/>
          <w:szCs w:val="23"/>
        </w:rPr>
        <w:t>ANÁLISIS TÉCNICO.</w:t>
      </w:r>
    </w:p>
    <w:p w14:paraId="29FABF69" w14:textId="77777777" w:rsidR="00CA5437" w:rsidRPr="007D618C" w:rsidRDefault="00CA5437" w:rsidP="00F40ACA">
      <w:pPr>
        <w:autoSpaceDE w:val="0"/>
        <w:autoSpaceDN w:val="0"/>
        <w:adjustRightInd w:val="0"/>
        <w:spacing w:after="0" w:line="240" w:lineRule="auto"/>
        <w:jc w:val="both"/>
        <w:rPr>
          <w:rFonts w:ascii="Arial" w:hAnsi="Arial" w:cs="Arial"/>
          <w:b/>
          <w:sz w:val="23"/>
          <w:szCs w:val="23"/>
          <w:u w:val="single"/>
        </w:rPr>
      </w:pPr>
    </w:p>
    <w:p w14:paraId="138DDAB7" w14:textId="77777777" w:rsidR="00A938E4" w:rsidRPr="007D618C" w:rsidRDefault="00C74119" w:rsidP="00F40ACA">
      <w:pPr>
        <w:autoSpaceDE w:val="0"/>
        <w:autoSpaceDN w:val="0"/>
        <w:adjustRightInd w:val="0"/>
        <w:spacing w:after="0" w:line="240" w:lineRule="auto"/>
        <w:jc w:val="both"/>
        <w:rPr>
          <w:rFonts w:ascii="Arial" w:hAnsi="Arial" w:cs="Arial"/>
          <w:sz w:val="23"/>
          <w:szCs w:val="23"/>
        </w:rPr>
      </w:pPr>
      <w:r w:rsidRPr="007D618C">
        <w:rPr>
          <w:rFonts w:ascii="Arial" w:hAnsi="Arial" w:cs="Arial"/>
          <w:sz w:val="23"/>
          <w:szCs w:val="23"/>
        </w:rPr>
        <w:t>Que el artículo 2 numeral 4 literal h) de la Ley 1150 de 2007, dispone que la Entidad puede contratar directamente cuando se trate de prestación de servicios profesionales y de apoyo a la gestión, o para la ejecución de trabajos artísticos que solo pueden encomendarse a determinadas personas naturales, para desarrollar las siguientes actividades:</w:t>
      </w:r>
    </w:p>
    <w:p w14:paraId="440C6177" w14:textId="77777777" w:rsidR="00C74119" w:rsidRPr="007D618C" w:rsidRDefault="00C74119" w:rsidP="00F40ACA">
      <w:pPr>
        <w:autoSpaceDE w:val="0"/>
        <w:autoSpaceDN w:val="0"/>
        <w:adjustRightInd w:val="0"/>
        <w:spacing w:after="0" w:line="240" w:lineRule="auto"/>
        <w:jc w:val="both"/>
        <w:rPr>
          <w:rFonts w:ascii="Arial" w:hAnsi="Arial" w:cs="Arial"/>
          <w:sz w:val="23"/>
          <w:szCs w:val="23"/>
        </w:rPr>
      </w:pPr>
    </w:p>
    <w:p w14:paraId="2A03FAE8" w14:textId="77777777" w:rsidR="00C74119" w:rsidRPr="007D618C" w:rsidRDefault="00C74119" w:rsidP="00F40ACA">
      <w:pPr>
        <w:spacing w:after="0" w:line="240" w:lineRule="auto"/>
        <w:jc w:val="both"/>
        <w:rPr>
          <w:rFonts w:ascii="Arial" w:hAnsi="Arial" w:cs="Arial"/>
          <w:sz w:val="23"/>
          <w:szCs w:val="23"/>
          <w:lang w:eastAsia="es-CO"/>
        </w:rPr>
      </w:pPr>
      <w:r w:rsidRPr="007D618C">
        <w:rPr>
          <w:rFonts w:ascii="Arial" w:hAnsi="Arial" w:cs="Arial"/>
          <w:sz w:val="23"/>
          <w:szCs w:val="23"/>
        </w:rPr>
        <w:t xml:space="preserve">1. </w:t>
      </w:r>
      <w:r w:rsidRPr="007D618C">
        <w:rPr>
          <w:rFonts w:ascii="Arial" w:hAnsi="Arial" w:cs="Arial"/>
          <w:sz w:val="23"/>
          <w:szCs w:val="23"/>
          <w:lang w:eastAsia="es-CO"/>
        </w:rPr>
        <w:t>Ejercer las actividades de aseo y logística en el pabellón de carnes y plaza de mercado.</w:t>
      </w:r>
    </w:p>
    <w:p w14:paraId="75BD669A" w14:textId="77777777" w:rsidR="00C74119" w:rsidRPr="007D618C" w:rsidRDefault="00C74119" w:rsidP="00F40ACA">
      <w:pPr>
        <w:spacing w:after="0" w:line="240" w:lineRule="auto"/>
        <w:jc w:val="both"/>
        <w:rPr>
          <w:rFonts w:ascii="Arial" w:hAnsi="Arial" w:cs="Arial"/>
          <w:sz w:val="23"/>
          <w:szCs w:val="23"/>
          <w:lang w:eastAsia="es-CO"/>
        </w:rPr>
      </w:pPr>
      <w:r w:rsidRPr="007D618C">
        <w:rPr>
          <w:rFonts w:ascii="Arial" w:hAnsi="Arial" w:cs="Arial"/>
          <w:sz w:val="23"/>
          <w:szCs w:val="23"/>
          <w:lang w:eastAsia="es-CO"/>
        </w:rPr>
        <w:t xml:space="preserve">2. </w:t>
      </w:r>
      <w:r w:rsidR="00F40ACA">
        <w:rPr>
          <w:rFonts w:ascii="Arial" w:hAnsi="Arial" w:cs="Arial"/>
          <w:sz w:val="23"/>
          <w:szCs w:val="23"/>
          <w:lang w:eastAsia="es-CO"/>
        </w:rPr>
        <w:t>Prestar</w:t>
      </w:r>
      <w:r w:rsidRPr="007D618C">
        <w:rPr>
          <w:rFonts w:ascii="Arial" w:hAnsi="Arial" w:cs="Arial"/>
          <w:sz w:val="23"/>
          <w:szCs w:val="23"/>
          <w:lang w:eastAsia="es-CO"/>
        </w:rPr>
        <w:t xml:space="preserve"> los servicios de conserjería en la Plaza de Mercado y el Pabellón de Carnes. </w:t>
      </w:r>
    </w:p>
    <w:p w14:paraId="7E16175B" w14:textId="77777777" w:rsidR="00D766E2" w:rsidRPr="007D618C" w:rsidRDefault="00C74119" w:rsidP="00F40ACA">
      <w:pPr>
        <w:spacing w:after="0" w:line="240" w:lineRule="auto"/>
        <w:jc w:val="both"/>
        <w:rPr>
          <w:rFonts w:ascii="Arial" w:hAnsi="Arial" w:cs="Arial"/>
          <w:sz w:val="23"/>
          <w:szCs w:val="23"/>
          <w:lang w:eastAsia="es-CO"/>
        </w:rPr>
      </w:pPr>
      <w:r w:rsidRPr="007D618C">
        <w:rPr>
          <w:rFonts w:ascii="Arial" w:hAnsi="Arial" w:cs="Arial"/>
          <w:sz w:val="23"/>
          <w:szCs w:val="23"/>
          <w:lang w:eastAsia="es-CO"/>
        </w:rPr>
        <w:t xml:space="preserve">3. </w:t>
      </w:r>
      <w:r w:rsidR="00D766E2" w:rsidRPr="007D618C">
        <w:rPr>
          <w:rFonts w:ascii="Arial" w:hAnsi="Arial" w:cs="Arial"/>
          <w:sz w:val="23"/>
          <w:szCs w:val="23"/>
          <w:lang w:eastAsia="es-CO"/>
        </w:rPr>
        <w:t>Realizar</w:t>
      </w:r>
      <w:r w:rsidRPr="007D618C">
        <w:rPr>
          <w:rFonts w:ascii="Arial" w:hAnsi="Arial" w:cs="Arial"/>
          <w:sz w:val="23"/>
          <w:szCs w:val="23"/>
          <w:lang w:eastAsia="es-CO"/>
        </w:rPr>
        <w:t xml:space="preserve"> rondas rutinarias con el fin de impedir la e</w:t>
      </w:r>
      <w:r w:rsidR="00F40ACA">
        <w:rPr>
          <w:rFonts w:ascii="Arial" w:hAnsi="Arial" w:cs="Arial"/>
          <w:sz w:val="23"/>
          <w:szCs w:val="23"/>
          <w:lang w:eastAsia="es-CO"/>
        </w:rPr>
        <w:t>ntrada de vendedores ambulantes e</w:t>
      </w:r>
      <w:r w:rsidRPr="007D618C">
        <w:rPr>
          <w:rFonts w:ascii="Arial" w:hAnsi="Arial" w:cs="Arial"/>
          <w:sz w:val="23"/>
          <w:szCs w:val="23"/>
          <w:lang w:eastAsia="es-CO"/>
        </w:rPr>
        <w:t xml:space="preserve"> </w:t>
      </w:r>
      <w:r w:rsidR="00F40ACA">
        <w:rPr>
          <w:rFonts w:ascii="Arial" w:hAnsi="Arial" w:cs="Arial"/>
          <w:sz w:val="23"/>
          <w:szCs w:val="23"/>
          <w:lang w:eastAsia="es-CO"/>
        </w:rPr>
        <w:t>indigentes.</w:t>
      </w:r>
    </w:p>
    <w:p w14:paraId="308AF02D" w14:textId="77777777" w:rsidR="00C74119" w:rsidRPr="007D618C" w:rsidRDefault="00D766E2" w:rsidP="00F40ACA">
      <w:pPr>
        <w:spacing w:after="0" w:line="240" w:lineRule="auto"/>
        <w:jc w:val="both"/>
        <w:rPr>
          <w:rFonts w:ascii="Arial" w:hAnsi="Arial" w:cs="Arial"/>
          <w:sz w:val="23"/>
          <w:szCs w:val="23"/>
          <w:lang w:eastAsia="es-CO"/>
        </w:rPr>
      </w:pPr>
      <w:r w:rsidRPr="007D618C">
        <w:rPr>
          <w:rFonts w:ascii="Arial" w:hAnsi="Arial" w:cs="Arial"/>
          <w:sz w:val="23"/>
          <w:szCs w:val="23"/>
          <w:lang w:eastAsia="es-CO"/>
        </w:rPr>
        <w:t xml:space="preserve">4. Controlar el </w:t>
      </w:r>
      <w:r w:rsidR="00C74119" w:rsidRPr="007D618C">
        <w:rPr>
          <w:rFonts w:ascii="Arial" w:hAnsi="Arial" w:cs="Arial"/>
          <w:sz w:val="23"/>
          <w:szCs w:val="23"/>
          <w:lang w:eastAsia="es-CO"/>
        </w:rPr>
        <w:t xml:space="preserve">ingreso de motos, carretas de mano, bicicletas y triciclos por los sectores no autorizados. </w:t>
      </w:r>
    </w:p>
    <w:p w14:paraId="5D2CBA66" w14:textId="77777777" w:rsidR="00C74119" w:rsidRPr="007D618C" w:rsidRDefault="005F5A59" w:rsidP="00F40ACA">
      <w:pPr>
        <w:spacing w:after="0" w:line="240" w:lineRule="auto"/>
        <w:jc w:val="both"/>
        <w:rPr>
          <w:rFonts w:ascii="Arial" w:hAnsi="Arial" w:cs="Arial"/>
          <w:sz w:val="23"/>
          <w:szCs w:val="23"/>
          <w:lang w:eastAsia="es-CO"/>
        </w:rPr>
      </w:pPr>
      <w:r w:rsidRPr="007D618C">
        <w:rPr>
          <w:rFonts w:ascii="Arial" w:hAnsi="Arial" w:cs="Arial"/>
          <w:sz w:val="23"/>
          <w:szCs w:val="23"/>
          <w:lang w:eastAsia="es-CO"/>
        </w:rPr>
        <w:t>5</w:t>
      </w:r>
      <w:r w:rsidR="00C74119" w:rsidRPr="007D618C">
        <w:rPr>
          <w:rFonts w:ascii="Arial" w:hAnsi="Arial" w:cs="Arial"/>
          <w:sz w:val="23"/>
          <w:szCs w:val="23"/>
          <w:lang w:eastAsia="es-CO"/>
        </w:rPr>
        <w:t xml:space="preserve">. Orientar a las personas que ingresen a la Plaza de Mercado y Pabellón Carnes a realizar sus compras de bienes y servicios. </w:t>
      </w:r>
    </w:p>
    <w:p w14:paraId="17F7C2E8" w14:textId="77777777" w:rsidR="00C74119" w:rsidRPr="007D618C" w:rsidRDefault="005E37C6" w:rsidP="00F40ACA">
      <w:pPr>
        <w:spacing w:after="0" w:line="240" w:lineRule="auto"/>
        <w:jc w:val="both"/>
        <w:rPr>
          <w:rFonts w:ascii="Arial" w:hAnsi="Arial" w:cs="Arial"/>
          <w:sz w:val="23"/>
          <w:szCs w:val="23"/>
          <w:lang w:eastAsia="es-CO"/>
        </w:rPr>
      </w:pPr>
      <w:r w:rsidRPr="007D618C">
        <w:rPr>
          <w:rFonts w:ascii="Arial" w:hAnsi="Arial" w:cs="Arial"/>
          <w:sz w:val="23"/>
          <w:szCs w:val="23"/>
          <w:lang w:eastAsia="es-CO"/>
        </w:rPr>
        <w:t>6</w:t>
      </w:r>
      <w:r w:rsidR="00C74119" w:rsidRPr="007D618C">
        <w:rPr>
          <w:rFonts w:ascii="Arial" w:hAnsi="Arial" w:cs="Arial"/>
          <w:sz w:val="23"/>
          <w:szCs w:val="23"/>
          <w:lang w:eastAsia="es-CO"/>
        </w:rPr>
        <w:t>. Brindar a los usuarios y concesionarios de la Plaza de Mercado y El Pabellón de Carnes</w:t>
      </w:r>
      <w:r w:rsidR="00F40ACA">
        <w:rPr>
          <w:rFonts w:ascii="Arial" w:hAnsi="Arial" w:cs="Arial"/>
          <w:sz w:val="23"/>
          <w:szCs w:val="23"/>
          <w:lang w:eastAsia="es-CO"/>
        </w:rPr>
        <w:t>,</w:t>
      </w:r>
      <w:r w:rsidR="00C74119" w:rsidRPr="007D618C">
        <w:rPr>
          <w:rFonts w:ascii="Arial" w:hAnsi="Arial" w:cs="Arial"/>
          <w:sz w:val="23"/>
          <w:szCs w:val="23"/>
          <w:lang w:eastAsia="es-CO"/>
        </w:rPr>
        <w:t xml:space="preserve"> un trato digno</w:t>
      </w:r>
      <w:r w:rsidR="00F40ACA">
        <w:rPr>
          <w:rFonts w:ascii="Arial" w:hAnsi="Arial" w:cs="Arial"/>
          <w:sz w:val="23"/>
          <w:szCs w:val="23"/>
          <w:lang w:eastAsia="es-CO"/>
        </w:rPr>
        <w:t xml:space="preserve"> y</w:t>
      </w:r>
      <w:r w:rsidR="00C74119" w:rsidRPr="007D618C">
        <w:rPr>
          <w:rFonts w:ascii="Arial" w:hAnsi="Arial" w:cs="Arial"/>
          <w:sz w:val="23"/>
          <w:szCs w:val="23"/>
          <w:lang w:eastAsia="es-CO"/>
        </w:rPr>
        <w:t xml:space="preserve"> respetuoso</w:t>
      </w:r>
      <w:r w:rsidR="00F40ACA">
        <w:rPr>
          <w:rFonts w:ascii="Arial" w:hAnsi="Arial" w:cs="Arial"/>
          <w:sz w:val="23"/>
          <w:szCs w:val="23"/>
          <w:lang w:eastAsia="es-CO"/>
        </w:rPr>
        <w:t>,</w:t>
      </w:r>
      <w:r w:rsidR="00C74119" w:rsidRPr="007D618C">
        <w:rPr>
          <w:rFonts w:ascii="Arial" w:hAnsi="Arial" w:cs="Arial"/>
          <w:sz w:val="23"/>
          <w:szCs w:val="23"/>
          <w:lang w:eastAsia="es-CO"/>
        </w:rPr>
        <w:t xml:space="preserve"> suministrado información oportuna y ofreciendo apoyo cuando las circunstancias lo requieran.</w:t>
      </w:r>
    </w:p>
    <w:p w14:paraId="16FD0EAF" w14:textId="77777777" w:rsidR="00C74119" w:rsidRPr="007D618C" w:rsidRDefault="00111152" w:rsidP="00F40ACA">
      <w:pPr>
        <w:spacing w:after="0" w:line="240" w:lineRule="auto"/>
        <w:jc w:val="both"/>
        <w:rPr>
          <w:rFonts w:ascii="Arial" w:hAnsi="Arial" w:cs="Arial"/>
          <w:sz w:val="23"/>
          <w:szCs w:val="23"/>
          <w:lang w:eastAsia="es-CO"/>
        </w:rPr>
      </w:pPr>
      <w:r w:rsidRPr="007D618C">
        <w:rPr>
          <w:rFonts w:ascii="Arial" w:hAnsi="Arial" w:cs="Arial"/>
          <w:sz w:val="23"/>
          <w:szCs w:val="23"/>
          <w:lang w:eastAsia="es-CO"/>
        </w:rPr>
        <w:t>8</w:t>
      </w:r>
      <w:r w:rsidR="00C74119" w:rsidRPr="007D618C">
        <w:rPr>
          <w:rFonts w:ascii="Arial" w:hAnsi="Arial" w:cs="Arial"/>
          <w:sz w:val="23"/>
          <w:szCs w:val="23"/>
          <w:lang w:eastAsia="es-CO"/>
        </w:rPr>
        <w:t xml:space="preserve">. Participar en las Jornadas de aseo y limpieza programadas. </w:t>
      </w:r>
    </w:p>
    <w:p w14:paraId="0528FF3C" w14:textId="77777777" w:rsidR="00C74119" w:rsidRPr="007D618C" w:rsidRDefault="00111152" w:rsidP="00F40ACA">
      <w:pPr>
        <w:spacing w:after="0" w:line="240" w:lineRule="auto"/>
        <w:jc w:val="both"/>
        <w:rPr>
          <w:rFonts w:ascii="Arial" w:hAnsi="Arial" w:cs="Arial"/>
          <w:sz w:val="23"/>
          <w:szCs w:val="23"/>
          <w:lang w:eastAsia="es-CO"/>
        </w:rPr>
      </w:pPr>
      <w:r w:rsidRPr="007D618C">
        <w:rPr>
          <w:rFonts w:ascii="Arial" w:hAnsi="Arial" w:cs="Arial"/>
          <w:sz w:val="23"/>
          <w:szCs w:val="23"/>
          <w:lang w:eastAsia="es-CO"/>
        </w:rPr>
        <w:t>9</w:t>
      </w:r>
      <w:r w:rsidR="00C74119" w:rsidRPr="007D618C">
        <w:rPr>
          <w:rFonts w:ascii="Arial" w:hAnsi="Arial" w:cs="Arial"/>
          <w:sz w:val="23"/>
          <w:szCs w:val="23"/>
          <w:lang w:eastAsia="es-CO"/>
        </w:rPr>
        <w:t>. Informar oportunamente a  INFITULUA,  las novedades y anomalías que afecten la prestación del servicio y la sana convivencia entre los concesionarios, sus dependientes, l</w:t>
      </w:r>
      <w:r w:rsidR="007F7698">
        <w:rPr>
          <w:rFonts w:ascii="Arial" w:hAnsi="Arial" w:cs="Arial"/>
          <w:sz w:val="23"/>
          <w:szCs w:val="23"/>
          <w:lang w:eastAsia="es-CO"/>
        </w:rPr>
        <w:t>os usuarios y los trabajadores.</w:t>
      </w:r>
    </w:p>
    <w:p w14:paraId="10D441FE" w14:textId="77777777" w:rsidR="00C74119" w:rsidRPr="007D618C" w:rsidRDefault="00111152" w:rsidP="00F40ACA">
      <w:pPr>
        <w:spacing w:after="0" w:line="240" w:lineRule="auto"/>
        <w:jc w:val="both"/>
        <w:rPr>
          <w:rFonts w:ascii="Arial" w:hAnsi="Arial" w:cs="Arial"/>
          <w:sz w:val="23"/>
          <w:szCs w:val="23"/>
          <w:lang w:eastAsia="es-CO"/>
        </w:rPr>
      </w:pPr>
      <w:r w:rsidRPr="007D618C">
        <w:rPr>
          <w:rFonts w:ascii="Arial" w:hAnsi="Arial" w:cs="Arial"/>
          <w:sz w:val="23"/>
          <w:szCs w:val="23"/>
          <w:lang w:eastAsia="es-CO"/>
        </w:rPr>
        <w:t>10</w:t>
      </w:r>
      <w:r w:rsidR="00C74119" w:rsidRPr="007D618C">
        <w:rPr>
          <w:rFonts w:ascii="Arial" w:hAnsi="Arial" w:cs="Arial"/>
          <w:sz w:val="23"/>
          <w:szCs w:val="23"/>
          <w:lang w:eastAsia="es-CO"/>
        </w:rPr>
        <w:t xml:space="preserve">. Velar por el aseo y lavado de los sitios de trabajo de los concesionarios, las áreas de circulación y pasillos de la plaza de mercado y el pabellón de carnes. </w:t>
      </w:r>
    </w:p>
    <w:p w14:paraId="39F472A8" w14:textId="77777777" w:rsidR="00C74119" w:rsidRPr="007D618C" w:rsidRDefault="004255B7" w:rsidP="00F40ACA">
      <w:pPr>
        <w:spacing w:after="0" w:line="240" w:lineRule="auto"/>
        <w:jc w:val="both"/>
        <w:rPr>
          <w:rFonts w:ascii="Arial" w:hAnsi="Arial" w:cs="Arial"/>
          <w:sz w:val="23"/>
          <w:szCs w:val="23"/>
          <w:lang w:eastAsia="es-CO"/>
        </w:rPr>
      </w:pPr>
      <w:r w:rsidRPr="007D618C">
        <w:rPr>
          <w:rFonts w:ascii="Arial" w:hAnsi="Arial" w:cs="Arial"/>
          <w:sz w:val="23"/>
          <w:szCs w:val="23"/>
          <w:lang w:eastAsia="es-CO"/>
        </w:rPr>
        <w:lastRenderedPageBreak/>
        <w:t>11</w:t>
      </w:r>
      <w:r w:rsidR="00C74119" w:rsidRPr="007D618C">
        <w:rPr>
          <w:rFonts w:ascii="Arial" w:hAnsi="Arial" w:cs="Arial"/>
          <w:sz w:val="23"/>
          <w:szCs w:val="23"/>
          <w:lang w:eastAsia="es-CO"/>
        </w:rPr>
        <w:t xml:space="preserve">. Operar con responsabilidad los equipos y herramientas suministrados por INFITULUA. </w:t>
      </w:r>
    </w:p>
    <w:p w14:paraId="71DF7883" w14:textId="77777777" w:rsidR="00C74119" w:rsidRPr="007D618C" w:rsidRDefault="0086527C" w:rsidP="00F40ACA">
      <w:pPr>
        <w:spacing w:after="0" w:line="240" w:lineRule="auto"/>
        <w:jc w:val="both"/>
        <w:rPr>
          <w:rFonts w:ascii="Arial" w:hAnsi="Arial" w:cs="Arial"/>
          <w:sz w:val="23"/>
          <w:szCs w:val="23"/>
        </w:rPr>
      </w:pPr>
      <w:r w:rsidRPr="007D618C">
        <w:rPr>
          <w:rFonts w:ascii="Arial" w:hAnsi="Arial" w:cs="Arial"/>
          <w:sz w:val="23"/>
          <w:szCs w:val="23"/>
          <w:lang w:eastAsia="es-CO"/>
        </w:rPr>
        <w:t>12</w:t>
      </w:r>
      <w:r w:rsidR="00C74119" w:rsidRPr="007D618C">
        <w:rPr>
          <w:rFonts w:ascii="Arial" w:hAnsi="Arial" w:cs="Arial"/>
          <w:sz w:val="23"/>
          <w:szCs w:val="23"/>
          <w:lang w:eastAsia="es-CO"/>
        </w:rPr>
        <w:t>.</w:t>
      </w:r>
      <w:r w:rsidR="00C74119" w:rsidRPr="007D618C">
        <w:rPr>
          <w:rFonts w:ascii="Arial" w:hAnsi="Arial" w:cs="Arial"/>
          <w:sz w:val="23"/>
          <w:szCs w:val="23"/>
        </w:rPr>
        <w:t xml:space="preserve"> Presentar informes mensuales de las actividades cumplidas. </w:t>
      </w:r>
    </w:p>
    <w:p w14:paraId="251F1F7F" w14:textId="77777777" w:rsidR="00724201" w:rsidRPr="007D618C" w:rsidRDefault="006B0D52" w:rsidP="00F40ACA">
      <w:pPr>
        <w:spacing w:after="0" w:line="240" w:lineRule="auto"/>
        <w:jc w:val="both"/>
        <w:rPr>
          <w:rFonts w:ascii="Arial" w:hAnsi="Arial" w:cs="Arial"/>
          <w:sz w:val="23"/>
          <w:szCs w:val="23"/>
          <w:lang w:eastAsia="es-CO"/>
        </w:rPr>
      </w:pPr>
      <w:r w:rsidRPr="007D618C">
        <w:rPr>
          <w:rFonts w:ascii="Arial" w:hAnsi="Arial" w:cs="Arial"/>
          <w:sz w:val="23"/>
          <w:szCs w:val="23"/>
          <w:lang w:eastAsia="es-CO"/>
        </w:rPr>
        <w:t>13</w:t>
      </w:r>
      <w:r w:rsidR="00724201" w:rsidRPr="007D618C">
        <w:rPr>
          <w:rFonts w:ascii="Arial" w:hAnsi="Arial" w:cs="Arial"/>
          <w:sz w:val="23"/>
          <w:szCs w:val="23"/>
          <w:lang w:eastAsia="es-CO"/>
        </w:rPr>
        <w:t>.</w:t>
      </w:r>
      <w:r w:rsidR="00B40148" w:rsidRPr="007D618C">
        <w:rPr>
          <w:rFonts w:ascii="Arial" w:hAnsi="Arial" w:cs="Arial"/>
          <w:sz w:val="23"/>
          <w:szCs w:val="23"/>
          <w:lang w:eastAsia="es-CO"/>
        </w:rPr>
        <w:t xml:space="preserve"> </w:t>
      </w:r>
      <w:r w:rsidR="00724201" w:rsidRPr="007D618C">
        <w:rPr>
          <w:rFonts w:ascii="Arial" w:hAnsi="Arial" w:cs="Arial"/>
          <w:sz w:val="23"/>
          <w:szCs w:val="23"/>
          <w:lang w:eastAsia="es-CO"/>
        </w:rPr>
        <w:t>Supervisar los concesionarios de la Plaza de Mercado y el Pabellón de Carnes.</w:t>
      </w:r>
    </w:p>
    <w:p w14:paraId="28B3F4D8" w14:textId="77777777" w:rsidR="00AF32AF" w:rsidRDefault="006B0D52" w:rsidP="00F40ACA">
      <w:pPr>
        <w:spacing w:after="0" w:line="240" w:lineRule="auto"/>
        <w:jc w:val="both"/>
        <w:rPr>
          <w:rFonts w:ascii="Arial" w:hAnsi="Arial" w:cs="Arial"/>
          <w:sz w:val="23"/>
          <w:szCs w:val="23"/>
        </w:rPr>
      </w:pPr>
      <w:r w:rsidRPr="007D618C">
        <w:rPr>
          <w:rFonts w:ascii="Arial" w:hAnsi="Arial" w:cs="Arial"/>
          <w:sz w:val="23"/>
          <w:szCs w:val="23"/>
          <w:lang w:eastAsia="es-CO"/>
        </w:rPr>
        <w:t xml:space="preserve">14. </w:t>
      </w:r>
      <w:r w:rsidR="001C74FA" w:rsidRPr="007D618C">
        <w:rPr>
          <w:rFonts w:ascii="Arial" w:hAnsi="Arial" w:cs="Arial"/>
          <w:sz w:val="23"/>
          <w:szCs w:val="23"/>
        </w:rPr>
        <w:t>Coordinar las actividades del personal que esta laborando en la plaza de mercado  y el pabellón de carnes.</w:t>
      </w:r>
    </w:p>
    <w:p w14:paraId="787D316A" w14:textId="0865996D" w:rsidR="00C74119" w:rsidRPr="007D618C" w:rsidRDefault="00C74119" w:rsidP="00AF32AF">
      <w:pPr>
        <w:spacing w:after="0" w:line="240" w:lineRule="auto"/>
        <w:jc w:val="both"/>
        <w:rPr>
          <w:rFonts w:ascii="Arial" w:hAnsi="Arial" w:cs="Arial"/>
          <w:sz w:val="23"/>
          <w:szCs w:val="23"/>
          <w:lang w:val="es-CO" w:eastAsia="es-CO"/>
        </w:rPr>
      </w:pPr>
    </w:p>
    <w:p w14:paraId="75DDB57A" w14:textId="77777777" w:rsidR="00D967E4" w:rsidRPr="007D618C" w:rsidRDefault="00D967E4" w:rsidP="00F40ACA">
      <w:pPr>
        <w:spacing w:after="0" w:line="240" w:lineRule="auto"/>
        <w:jc w:val="both"/>
        <w:rPr>
          <w:rFonts w:ascii="Arial" w:hAnsi="Arial" w:cs="Arial"/>
          <w:sz w:val="23"/>
          <w:szCs w:val="23"/>
          <w:lang w:val="es-CO" w:eastAsia="es-CO"/>
        </w:rPr>
      </w:pPr>
      <w:r w:rsidRPr="007D618C">
        <w:rPr>
          <w:rFonts w:ascii="Arial" w:hAnsi="Arial" w:cs="Arial"/>
          <w:sz w:val="23"/>
          <w:szCs w:val="23"/>
          <w:lang w:val="es-CO" w:eastAsia="es-CO"/>
        </w:rPr>
        <w:t xml:space="preserve">Para la ejecución del contrato el </w:t>
      </w:r>
      <w:r w:rsidR="00291A3E" w:rsidRPr="007D618C">
        <w:rPr>
          <w:rFonts w:ascii="Arial" w:hAnsi="Arial" w:cs="Arial"/>
          <w:sz w:val="23"/>
          <w:szCs w:val="23"/>
          <w:lang w:val="es-CO" w:eastAsia="es-CO"/>
        </w:rPr>
        <w:t>contratista deberá</w:t>
      </w:r>
      <w:r w:rsidRPr="007D618C">
        <w:rPr>
          <w:rFonts w:ascii="Arial" w:hAnsi="Arial" w:cs="Arial"/>
          <w:sz w:val="23"/>
          <w:szCs w:val="23"/>
          <w:lang w:val="es-CO" w:eastAsia="es-CO"/>
        </w:rPr>
        <w:t xml:space="preserve"> tener como mínimo:</w:t>
      </w:r>
    </w:p>
    <w:p w14:paraId="558800D4" w14:textId="77777777" w:rsidR="00D967E4" w:rsidRPr="007D618C" w:rsidRDefault="00D967E4" w:rsidP="00F40ACA">
      <w:pPr>
        <w:spacing w:after="0" w:line="240" w:lineRule="auto"/>
        <w:jc w:val="both"/>
        <w:rPr>
          <w:rFonts w:ascii="Arial" w:hAnsi="Arial" w:cs="Arial"/>
          <w:sz w:val="23"/>
          <w:szCs w:val="23"/>
          <w:lang w:val="es-CO" w:eastAsia="es-CO"/>
        </w:rPr>
      </w:pPr>
    </w:p>
    <w:p w14:paraId="5D94BA6D" w14:textId="28A53551" w:rsidR="00D967E4" w:rsidRPr="00CA6DA4" w:rsidRDefault="00BA2249" w:rsidP="00F40ACA">
      <w:pPr>
        <w:pStyle w:val="Prrafodelista"/>
        <w:numPr>
          <w:ilvl w:val="0"/>
          <w:numId w:val="14"/>
        </w:numPr>
        <w:spacing w:line="240" w:lineRule="auto"/>
        <w:jc w:val="both"/>
        <w:rPr>
          <w:rFonts w:ascii="Arial" w:hAnsi="Arial" w:cs="Arial"/>
          <w:sz w:val="23"/>
          <w:szCs w:val="23"/>
          <w:lang w:val="es-CO" w:eastAsia="es-CO"/>
        </w:rPr>
      </w:pPr>
      <w:r w:rsidRPr="00CA6DA4">
        <w:rPr>
          <w:rFonts w:ascii="Arial" w:hAnsi="Arial" w:cs="Arial"/>
          <w:sz w:val="23"/>
          <w:szCs w:val="23"/>
          <w:lang w:val="es-CO" w:eastAsia="es-CO"/>
        </w:rPr>
        <w:t xml:space="preserve">Experiencia </w:t>
      </w:r>
      <w:r w:rsidR="00C07770" w:rsidRPr="00CA6DA4">
        <w:rPr>
          <w:rFonts w:ascii="Arial" w:hAnsi="Arial" w:cs="Arial"/>
          <w:sz w:val="23"/>
          <w:szCs w:val="23"/>
          <w:lang w:val="es-CO" w:eastAsia="es-CO"/>
        </w:rPr>
        <w:t xml:space="preserve">como mínimo </w:t>
      </w:r>
      <w:r w:rsidR="00CA6DA4" w:rsidRPr="00CA6DA4">
        <w:rPr>
          <w:rFonts w:ascii="Arial" w:hAnsi="Arial" w:cs="Arial"/>
          <w:sz w:val="23"/>
          <w:szCs w:val="23"/>
          <w:lang w:val="es-CO" w:eastAsia="es-CO"/>
        </w:rPr>
        <w:t>de seis meses</w:t>
      </w:r>
      <w:r w:rsidRPr="00CA6DA4">
        <w:rPr>
          <w:rFonts w:ascii="Arial" w:hAnsi="Arial" w:cs="Arial"/>
          <w:sz w:val="23"/>
          <w:szCs w:val="23"/>
          <w:lang w:val="es-CO" w:eastAsia="es-CO"/>
        </w:rPr>
        <w:t>, en alguno de estos</w:t>
      </w:r>
      <w:r w:rsidR="00E05226" w:rsidRPr="00CA6DA4">
        <w:rPr>
          <w:rFonts w:ascii="Arial" w:hAnsi="Arial" w:cs="Arial"/>
          <w:sz w:val="23"/>
          <w:szCs w:val="23"/>
          <w:lang w:val="es-CO" w:eastAsia="es-CO"/>
        </w:rPr>
        <w:t xml:space="preserve"> </w:t>
      </w:r>
      <w:r w:rsidRPr="00CA6DA4">
        <w:rPr>
          <w:rFonts w:ascii="Arial" w:hAnsi="Arial" w:cs="Arial"/>
          <w:sz w:val="23"/>
          <w:szCs w:val="23"/>
          <w:lang w:eastAsia="es-CO"/>
        </w:rPr>
        <w:t>servicios;</w:t>
      </w:r>
      <w:r w:rsidR="00E05226" w:rsidRPr="00CA6DA4">
        <w:rPr>
          <w:rFonts w:ascii="Arial" w:hAnsi="Arial" w:cs="Arial"/>
          <w:sz w:val="23"/>
          <w:szCs w:val="23"/>
          <w:lang w:eastAsia="es-CO"/>
        </w:rPr>
        <w:t xml:space="preserve"> conserjería</w:t>
      </w:r>
      <w:r w:rsidR="00D46C1D" w:rsidRPr="00CA6DA4">
        <w:rPr>
          <w:rFonts w:ascii="Arial" w:hAnsi="Arial" w:cs="Arial"/>
          <w:sz w:val="23"/>
          <w:szCs w:val="23"/>
          <w:lang w:eastAsia="es-CO"/>
        </w:rPr>
        <w:t>,</w:t>
      </w:r>
      <w:r w:rsidR="00E05226" w:rsidRPr="00CA6DA4">
        <w:rPr>
          <w:rFonts w:ascii="Arial" w:hAnsi="Arial" w:cs="Arial"/>
          <w:sz w:val="23"/>
          <w:szCs w:val="23"/>
          <w:lang w:eastAsia="es-CO"/>
        </w:rPr>
        <w:t xml:space="preserve"> aseo</w:t>
      </w:r>
      <w:r w:rsidR="00D46C1D" w:rsidRPr="00CA6DA4">
        <w:rPr>
          <w:rFonts w:ascii="Arial" w:hAnsi="Arial" w:cs="Arial"/>
          <w:sz w:val="23"/>
          <w:szCs w:val="23"/>
          <w:lang w:eastAsia="es-CO"/>
        </w:rPr>
        <w:t>,</w:t>
      </w:r>
      <w:r w:rsidR="00E05226" w:rsidRPr="00CA6DA4">
        <w:rPr>
          <w:rFonts w:ascii="Arial" w:hAnsi="Arial" w:cs="Arial"/>
          <w:sz w:val="23"/>
          <w:szCs w:val="23"/>
          <w:lang w:eastAsia="es-CO"/>
        </w:rPr>
        <w:t xml:space="preserve"> logística, </w:t>
      </w:r>
      <w:r w:rsidR="004958F9" w:rsidRPr="00CA6DA4">
        <w:rPr>
          <w:rFonts w:ascii="Arial" w:hAnsi="Arial" w:cs="Arial"/>
          <w:sz w:val="23"/>
          <w:szCs w:val="23"/>
          <w:lang w:eastAsia="es-CO"/>
        </w:rPr>
        <w:t xml:space="preserve">mantenimiento, </w:t>
      </w:r>
      <w:r w:rsidR="00E05226" w:rsidRPr="00CA6DA4">
        <w:rPr>
          <w:rFonts w:ascii="Arial" w:hAnsi="Arial" w:cs="Arial"/>
          <w:sz w:val="23"/>
          <w:szCs w:val="23"/>
          <w:lang w:eastAsia="es-CO"/>
        </w:rPr>
        <w:t>supervisi</w:t>
      </w:r>
      <w:r w:rsidR="00020C2C" w:rsidRPr="00CA6DA4">
        <w:rPr>
          <w:rFonts w:ascii="Arial" w:hAnsi="Arial" w:cs="Arial"/>
          <w:sz w:val="23"/>
          <w:szCs w:val="23"/>
          <w:lang w:eastAsia="es-CO"/>
        </w:rPr>
        <w:t xml:space="preserve">ón </w:t>
      </w:r>
      <w:proofErr w:type="spellStart"/>
      <w:r w:rsidR="00020C2C" w:rsidRPr="00CA6DA4">
        <w:rPr>
          <w:rFonts w:ascii="Arial" w:hAnsi="Arial" w:cs="Arial"/>
          <w:sz w:val="23"/>
          <w:szCs w:val="23"/>
          <w:lang w:eastAsia="es-CO"/>
        </w:rPr>
        <w:t>ó</w:t>
      </w:r>
      <w:proofErr w:type="spellEnd"/>
      <w:r w:rsidR="00E05226" w:rsidRPr="00CA6DA4">
        <w:rPr>
          <w:rFonts w:ascii="Arial" w:hAnsi="Arial" w:cs="Arial"/>
          <w:sz w:val="23"/>
          <w:szCs w:val="23"/>
          <w:lang w:eastAsia="es-CO"/>
        </w:rPr>
        <w:t xml:space="preserve"> coordinación</w:t>
      </w:r>
      <w:r w:rsidR="00D967E4" w:rsidRPr="00CA6DA4">
        <w:rPr>
          <w:rFonts w:ascii="Arial" w:hAnsi="Arial" w:cs="Arial"/>
          <w:sz w:val="23"/>
          <w:szCs w:val="23"/>
          <w:lang w:val="es-CO" w:eastAsia="es-CO"/>
        </w:rPr>
        <w:t>.</w:t>
      </w:r>
    </w:p>
    <w:p w14:paraId="2DC0D9A4" w14:textId="77777777" w:rsidR="002F7D2F" w:rsidRPr="007D618C" w:rsidRDefault="002F7D2F" w:rsidP="00F40ACA">
      <w:pPr>
        <w:pStyle w:val="Prrafodelista"/>
        <w:jc w:val="both"/>
        <w:rPr>
          <w:rFonts w:ascii="Arial" w:hAnsi="Arial" w:cs="Arial"/>
          <w:sz w:val="23"/>
          <w:szCs w:val="23"/>
          <w:lang w:val="es-CO" w:eastAsia="es-CO"/>
        </w:rPr>
      </w:pPr>
    </w:p>
    <w:p w14:paraId="5A6A2D96" w14:textId="77777777" w:rsidR="002F7D2F" w:rsidRPr="007D618C" w:rsidRDefault="0029031F" w:rsidP="00F40ACA">
      <w:pPr>
        <w:pStyle w:val="Prrafodelista"/>
        <w:numPr>
          <w:ilvl w:val="0"/>
          <w:numId w:val="14"/>
        </w:numPr>
        <w:spacing w:line="240" w:lineRule="auto"/>
        <w:jc w:val="both"/>
        <w:rPr>
          <w:rFonts w:ascii="Arial" w:hAnsi="Arial" w:cs="Arial"/>
          <w:sz w:val="23"/>
          <w:szCs w:val="23"/>
          <w:lang w:val="es-CO" w:eastAsia="es-CO"/>
        </w:rPr>
      </w:pPr>
      <w:r w:rsidRPr="007D618C">
        <w:rPr>
          <w:rFonts w:ascii="Arial" w:hAnsi="Arial" w:cs="Arial"/>
          <w:sz w:val="23"/>
          <w:szCs w:val="23"/>
          <w:lang w:val="es-CO" w:eastAsia="es-CO"/>
        </w:rPr>
        <w:t>Que</w:t>
      </w:r>
      <w:r w:rsidR="00D43B46" w:rsidRPr="007D618C">
        <w:rPr>
          <w:rFonts w:ascii="Arial" w:hAnsi="Arial" w:cs="Arial"/>
          <w:sz w:val="23"/>
          <w:szCs w:val="23"/>
        </w:rPr>
        <w:t xml:space="preserve"> tenga</w:t>
      </w:r>
      <w:r w:rsidR="00C07770" w:rsidRPr="007D618C">
        <w:rPr>
          <w:rFonts w:ascii="Arial" w:hAnsi="Arial" w:cs="Arial"/>
          <w:sz w:val="23"/>
          <w:szCs w:val="23"/>
        </w:rPr>
        <w:t>n</w:t>
      </w:r>
      <w:r w:rsidR="00D43B46" w:rsidRPr="007D618C">
        <w:rPr>
          <w:rFonts w:ascii="Arial" w:hAnsi="Arial" w:cs="Arial"/>
          <w:sz w:val="23"/>
          <w:szCs w:val="23"/>
        </w:rPr>
        <w:t xml:space="preserve"> Competencias como liderazgo, trabajo en equipo, agilidad para resolver asuntos de forma rápida y eficaz</w:t>
      </w:r>
      <w:r w:rsidR="00C07770" w:rsidRPr="007D618C">
        <w:rPr>
          <w:rFonts w:ascii="Arial" w:hAnsi="Arial" w:cs="Arial"/>
          <w:sz w:val="23"/>
          <w:szCs w:val="23"/>
        </w:rPr>
        <w:t>.</w:t>
      </w:r>
    </w:p>
    <w:p w14:paraId="3663B87F" w14:textId="77777777" w:rsidR="00AD58FC" w:rsidRPr="007D618C" w:rsidRDefault="00AD58FC" w:rsidP="00F40ACA">
      <w:pPr>
        <w:pStyle w:val="Prrafodelista"/>
        <w:spacing w:after="0" w:line="240" w:lineRule="auto"/>
        <w:jc w:val="both"/>
        <w:rPr>
          <w:rFonts w:ascii="Arial" w:hAnsi="Arial" w:cs="Arial"/>
          <w:sz w:val="23"/>
          <w:szCs w:val="23"/>
          <w:lang w:val="es-CO" w:eastAsia="es-CO"/>
        </w:rPr>
      </w:pPr>
    </w:p>
    <w:p w14:paraId="2AA9B448" w14:textId="77777777" w:rsidR="00CD177A" w:rsidRPr="007D618C" w:rsidRDefault="00CD177A" w:rsidP="00F40ACA">
      <w:pPr>
        <w:jc w:val="both"/>
        <w:rPr>
          <w:rFonts w:ascii="Arial" w:hAnsi="Arial" w:cs="Arial"/>
          <w:sz w:val="23"/>
          <w:szCs w:val="23"/>
          <w:lang w:val="es-CO" w:eastAsia="es-CO"/>
        </w:rPr>
      </w:pPr>
      <w:r w:rsidRPr="007D618C">
        <w:rPr>
          <w:rFonts w:ascii="Arial" w:hAnsi="Arial" w:cs="Arial"/>
          <w:sz w:val="23"/>
          <w:szCs w:val="23"/>
          <w:lang w:val="es-CO" w:eastAsia="es-CO"/>
        </w:rPr>
        <w:t>Cronograma del Trabajo:</w:t>
      </w:r>
    </w:p>
    <w:p w14:paraId="0A03B47A" w14:textId="4C625246" w:rsidR="007D618C" w:rsidRPr="007D618C" w:rsidRDefault="0068367F" w:rsidP="00CA6DA4">
      <w:pPr>
        <w:ind w:left="360"/>
        <w:jc w:val="both"/>
        <w:rPr>
          <w:rStyle w:val="a9"/>
          <w:rFonts w:ascii="Arial" w:hAnsi="Arial" w:cs="Arial"/>
          <w:sz w:val="23"/>
          <w:szCs w:val="23"/>
          <w:lang w:val="es-CO"/>
        </w:rPr>
      </w:pPr>
      <w:r w:rsidRPr="007D618C">
        <w:rPr>
          <w:rStyle w:val="a9"/>
          <w:rFonts w:ascii="Arial" w:hAnsi="Arial" w:cs="Arial"/>
          <w:sz w:val="23"/>
          <w:szCs w:val="23"/>
          <w:lang w:val="es-CO"/>
        </w:rPr>
        <w:t>E</w:t>
      </w:r>
      <w:r w:rsidR="00CD177A" w:rsidRPr="007D618C">
        <w:rPr>
          <w:rStyle w:val="a9"/>
          <w:rFonts w:ascii="Arial" w:hAnsi="Arial" w:cs="Arial"/>
          <w:sz w:val="23"/>
          <w:szCs w:val="23"/>
          <w:lang w:val="es-CO"/>
        </w:rPr>
        <w:t xml:space="preserve">l tiempo de </w:t>
      </w:r>
      <w:r w:rsidRPr="007D618C">
        <w:rPr>
          <w:rStyle w:val="a9"/>
          <w:rFonts w:ascii="Arial" w:hAnsi="Arial" w:cs="Arial"/>
          <w:sz w:val="23"/>
          <w:szCs w:val="23"/>
          <w:lang w:val="es-CO"/>
        </w:rPr>
        <w:t>ejecución del contrato</w:t>
      </w:r>
      <w:r w:rsidR="00F51C6C" w:rsidRPr="007D618C">
        <w:rPr>
          <w:rStyle w:val="a9"/>
          <w:rFonts w:ascii="Arial" w:hAnsi="Arial" w:cs="Arial"/>
          <w:sz w:val="23"/>
          <w:szCs w:val="23"/>
          <w:lang w:val="es-CO"/>
        </w:rPr>
        <w:t xml:space="preserve"> </w:t>
      </w:r>
      <w:r w:rsidRPr="007D618C">
        <w:rPr>
          <w:rStyle w:val="a9"/>
          <w:rFonts w:ascii="Arial" w:hAnsi="Arial" w:cs="Arial"/>
          <w:sz w:val="23"/>
          <w:szCs w:val="23"/>
          <w:lang w:val="es-CO"/>
        </w:rPr>
        <w:t xml:space="preserve">será </w:t>
      </w:r>
      <w:r w:rsidR="0079518A">
        <w:rPr>
          <w:rStyle w:val="a9"/>
          <w:rFonts w:ascii="Arial" w:hAnsi="Arial" w:cs="Arial"/>
          <w:sz w:val="23"/>
          <w:szCs w:val="23"/>
          <w:lang w:val="es-CO"/>
        </w:rPr>
        <w:t>del 05 de enero de 2016 al 30 de junio de 2016</w:t>
      </w:r>
      <w:r w:rsidR="005D19C9" w:rsidRPr="007D618C">
        <w:rPr>
          <w:rStyle w:val="a9"/>
          <w:rFonts w:ascii="Arial" w:hAnsi="Arial" w:cs="Arial"/>
          <w:sz w:val="23"/>
          <w:szCs w:val="23"/>
          <w:lang w:val="es-CO"/>
        </w:rPr>
        <w:t>, a partir de la firma del acta de inicio</w:t>
      </w:r>
      <w:r w:rsidR="00F22C76" w:rsidRPr="007D618C">
        <w:rPr>
          <w:rStyle w:val="a9"/>
          <w:rFonts w:ascii="Arial" w:hAnsi="Arial" w:cs="Arial"/>
          <w:sz w:val="23"/>
          <w:szCs w:val="23"/>
          <w:lang w:val="es-CO"/>
        </w:rPr>
        <w:t>.</w:t>
      </w:r>
    </w:p>
    <w:p w14:paraId="4B2F5E13" w14:textId="77777777" w:rsidR="002E1785" w:rsidRPr="007D618C" w:rsidRDefault="00F93855" w:rsidP="00F40ACA">
      <w:pPr>
        <w:pStyle w:val="Prrafodelista"/>
        <w:numPr>
          <w:ilvl w:val="0"/>
          <w:numId w:val="2"/>
        </w:numPr>
        <w:jc w:val="both"/>
        <w:rPr>
          <w:rStyle w:val="a9"/>
          <w:rFonts w:ascii="Arial" w:hAnsi="Arial" w:cs="Arial"/>
          <w:sz w:val="23"/>
          <w:szCs w:val="23"/>
          <w:lang w:val="es-CO"/>
        </w:rPr>
      </w:pPr>
      <w:r w:rsidRPr="007D618C">
        <w:rPr>
          <w:rStyle w:val="a9"/>
          <w:rFonts w:ascii="Arial" w:hAnsi="Arial" w:cs="Arial"/>
          <w:sz w:val="23"/>
          <w:szCs w:val="23"/>
          <w:lang w:val="es-CO"/>
        </w:rPr>
        <w:t>CLASIFICACIÓN UNSPSC</w:t>
      </w:r>
      <w:r w:rsidR="000C4BA7" w:rsidRPr="007D618C">
        <w:rPr>
          <w:rStyle w:val="a9"/>
          <w:rFonts w:ascii="Arial" w:hAnsi="Arial" w:cs="Arial"/>
          <w:sz w:val="23"/>
          <w:szCs w:val="23"/>
          <w:lang w:val="es-CO"/>
        </w:rPr>
        <w:t>.</w:t>
      </w:r>
    </w:p>
    <w:p w14:paraId="7338C9C1" w14:textId="77777777" w:rsidR="002E1785" w:rsidRPr="007D618C" w:rsidRDefault="002E1785" w:rsidP="00F40ACA">
      <w:pPr>
        <w:jc w:val="both"/>
        <w:rPr>
          <w:rFonts w:ascii="Arial" w:hAnsi="Arial" w:cs="Arial"/>
          <w:sz w:val="23"/>
          <w:szCs w:val="23"/>
          <w:lang w:val="es-CO"/>
        </w:rPr>
      </w:pPr>
      <w:r w:rsidRPr="007D618C">
        <w:rPr>
          <w:rFonts w:ascii="Arial" w:hAnsi="Arial" w:cs="Arial"/>
          <w:sz w:val="23"/>
          <w:szCs w:val="23"/>
          <w:lang w:val="es-MX" w:eastAsia="en-US"/>
        </w:rPr>
        <w:t>La clasificación de los bienes y servicios, objeto del Proceso de Contratación, son los siguientes:</w:t>
      </w:r>
    </w:p>
    <w:tbl>
      <w:tblPr>
        <w:tblW w:w="5000" w:type="pct"/>
        <w:jc w:val="center"/>
        <w:tblCellMar>
          <w:left w:w="70" w:type="dxa"/>
          <w:right w:w="70" w:type="dxa"/>
        </w:tblCellMar>
        <w:tblLook w:val="04A0" w:firstRow="1" w:lastRow="0" w:firstColumn="1" w:lastColumn="0" w:noHBand="0" w:noVBand="1"/>
      </w:tblPr>
      <w:tblGrid>
        <w:gridCol w:w="1524"/>
        <w:gridCol w:w="2735"/>
        <w:gridCol w:w="4719"/>
      </w:tblGrid>
      <w:tr w:rsidR="002E1785" w:rsidRPr="007D618C" w14:paraId="069645CD" w14:textId="77777777" w:rsidTr="004E2AFD">
        <w:trPr>
          <w:trHeight w:val="499"/>
          <w:jc w:val="center"/>
        </w:trPr>
        <w:tc>
          <w:tcPr>
            <w:tcW w:w="849" w:type="pct"/>
            <w:tcBorders>
              <w:top w:val="single" w:sz="8" w:space="0" w:color="auto"/>
              <w:left w:val="single" w:sz="8" w:space="0" w:color="auto"/>
              <w:bottom w:val="nil"/>
              <w:right w:val="single" w:sz="4" w:space="0" w:color="auto"/>
            </w:tcBorders>
            <w:shd w:val="clear" w:color="000000" w:fill="FFFFFF"/>
            <w:noWrap/>
            <w:vAlign w:val="center"/>
            <w:hideMark/>
          </w:tcPr>
          <w:p w14:paraId="64A0DC8F" w14:textId="77777777" w:rsidR="002E1785" w:rsidRPr="007D618C" w:rsidRDefault="002E1785" w:rsidP="00F40ACA">
            <w:pPr>
              <w:spacing w:after="0" w:line="240" w:lineRule="auto"/>
              <w:jc w:val="both"/>
              <w:rPr>
                <w:rFonts w:ascii="Arial" w:hAnsi="Arial" w:cs="Arial"/>
                <w:b/>
                <w:bCs/>
                <w:sz w:val="20"/>
                <w:szCs w:val="20"/>
                <w:lang w:val="es-CO" w:eastAsia="es-CO"/>
              </w:rPr>
            </w:pPr>
            <w:r w:rsidRPr="007D618C">
              <w:rPr>
                <w:rFonts w:ascii="Arial" w:hAnsi="Arial" w:cs="Arial"/>
                <w:b/>
                <w:bCs/>
                <w:sz w:val="20"/>
                <w:szCs w:val="20"/>
                <w:lang w:val="es-CO" w:eastAsia="es-CO"/>
              </w:rPr>
              <w:t>ITEM</w:t>
            </w:r>
          </w:p>
        </w:tc>
        <w:tc>
          <w:tcPr>
            <w:tcW w:w="1523" w:type="pct"/>
            <w:tcBorders>
              <w:top w:val="single" w:sz="8" w:space="0" w:color="auto"/>
              <w:left w:val="nil"/>
              <w:bottom w:val="nil"/>
              <w:right w:val="single" w:sz="4" w:space="0" w:color="auto"/>
            </w:tcBorders>
            <w:shd w:val="clear" w:color="000000" w:fill="FFFFFF"/>
            <w:noWrap/>
            <w:vAlign w:val="center"/>
            <w:hideMark/>
          </w:tcPr>
          <w:p w14:paraId="0A3A4613" w14:textId="77777777" w:rsidR="002E1785" w:rsidRPr="007D618C" w:rsidRDefault="002E1785" w:rsidP="00F40ACA">
            <w:pPr>
              <w:spacing w:after="0" w:line="240" w:lineRule="auto"/>
              <w:jc w:val="both"/>
              <w:rPr>
                <w:rFonts w:ascii="Arial" w:hAnsi="Arial" w:cs="Arial"/>
                <w:b/>
                <w:bCs/>
                <w:sz w:val="20"/>
                <w:szCs w:val="20"/>
                <w:lang w:val="es-CO" w:eastAsia="es-CO"/>
              </w:rPr>
            </w:pPr>
            <w:r w:rsidRPr="007D618C">
              <w:rPr>
                <w:rFonts w:ascii="Arial" w:hAnsi="Arial" w:cs="Arial"/>
                <w:b/>
                <w:bCs/>
                <w:sz w:val="20"/>
                <w:szCs w:val="20"/>
                <w:lang w:val="es-CO" w:eastAsia="es-CO"/>
              </w:rPr>
              <w:t>Clasificación UNSPSC</w:t>
            </w:r>
          </w:p>
        </w:tc>
        <w:tc>
          <w:tcPr>
            <w:tcW w:w="2627" w:type="pct"/>
            <w:tcBorders>
              <w:top w:val="single" w:sz="8" w:space="0" w:color="auto"/>
              <w:left w:val="nil"/>
              <w:bottom w:val="nil"/>
              <w:right w:val="single" w:sz="4" w:space="0" w:color="auto"/>
            </w:tcBorders>
            <w:shd w:val="clear" w:color="000000" w:fill="FFFFFF"/>
            <w:vAlign w:val="center"/>
            <w:hideMark/>
          </w:tcPr>
          <w:p w14:paraId="789EFE7F" w14:textId="77777777" w:rsidR="002E1785" w:rsidRPr="007D618C" w:rsidRDefault="002E1785" w:rsidP="00F40ACA">
            <w:pPr>
              <w:spacing w:after="0" w:line="240" w:lineRule="auto"/>
              <w:jc w:val="both"/>
              <w:rPr>
                <w:rFonts w:ascii="Arial" w:hAnsi="Arial" w:cs="Arial"/>
                <w:b/>
                <w:bCs/>
                <w:sz w:val="20"/>
                <w:szCs w:val="20"/>
                <w:lang w:val="es-CO" w:eastAsia="es-CO"/>
              </w:rPr>
            </w:pPr>
            <w:r w:rsidRPr="007D618C">
              <w:rPr>
                <w:rFonts w:ascii="Arial" w:hAnsi="Arial" w:cs="Arial"/>
                <w:b/>
                <w:sz w:val="20"/>
                <w:szCs w:val="20"/>
              </w:rPr>
              <w:t xml:space="preserve"> Producto</w:t>
            </w:r>
          </w:p>
        </w:tc>
      </w:tr>
      <w:tr w:rsidR="002E1785" w:rsidRPr="007D618C" w14:paraId="289BACDD" w14:textId="77777777" w:rsidTr="004E2AFD">
        <w:trPr>
          <w:trHeight w:val="255"/>
          <w:jc w:val="center"/>
        </w:trPr>
        <w:tc>
          <w:tcPr>
            <w:tcW w:w="849" w:type="pct"/>
            <w:tcBorders>
              <w:top w:val="single" w:sz="8" w:space="0" w:color="auto"/>
              <w:left w:val="single" w:sz="8" w:space="0" w:color="auto"/>
              <w:bottom w:val="single" w:sz="8" w:space="0" w:color="auto"/>
              <w:right w:val="single" w:sz="4" w:space="0" w:color="auto"/>
            </w:tcBorders>
            <w:shd w:val="clear" w:color="000000" w:fill="FFFFFF"/>
            <w:noWrap/>
            <w:vAlign w:val="center"/>
            <w:hideMark/>
          </w:tcPr>
          <w:p w14:paraId="4E008018" w14:textId="77777777" w:rsidR="002E1785" w:rsidRPr="007D618C" w:rsidRDefault="002E1785" w:rsidP="00F40ACA">
            <w:pPr>
              <w:spacing w:after="0" w:line="240" w:lineRule="auto"/>
              <w:jc w:val="both"/>
              <w:rPr>
                <w:rFonts w:ascii="Arial" w:hAnsi="Arial" w:cs="Arial"/>
                <w:sz w:val="20"/>
                <w:szCs w:val="20"/>
                <w:lang w:val="es-CO" w:eastAsia="es-CO"/>
              </w:rPr>
            </w:pPr>
            <w:r w:rsidRPr="007D618C">
              <w:rPr>
                <w:rFonts w:ascii="Arial" w:hAnsi="Arial" w:cs="Arial"/>
                <w:sz w:val="20"/>
                <w:szCs w:val="20"/>
                <w:lang w:val="es-CO" w:eastAsia="es-CO"/>
              </w:rPr>
              <w:t>1</w:t>
            </w:r>
          </w:p>
        </w:tc>
        <w:tc>
          <w:tcPr>
            <w:tcW w:w="1523" w:type="pct"/>
            <w:tcBorders>
              <w:top w:val="single" w:sz="8" w:space="0" w:color="auto"/>
              <w:left w:val="nil"/>
              <w:bottom w:val="single" w:sz="8" w:space="0" w:color="auto"/>
              <w:right w:val="single" w:sz="4" w:space="0" w:color="auto"/>
            </w:tcBorders>
            <w:shd w:val="clear" w:color="000000" w:fill="FFFFFF"/>
            <w:vAlign w:val="center"/>
            <w:hideMark/>
          </w:tcPr>
          <w:p w14:paraId="043F0285" w14:textId="77777777" w:rsidR="002E1785" w:rsidRPr="007D618C" w:rsidRDefault="004D77DA" w:rsidP="00F40ACA">
            <w:pPr>
              <w:spacing w:after="0" w:line="240" w:lineRule="auto"/>
              <w:jc w:val="both"/>
              <w:rPr>
                <w:rFonts w:ascii="Arial" w:hAnsi="Arial" w:cs="Arial"/>
                <w:sz w:val="20"/>
                <w:szCs w:val="20"/>
                <w:lang w:val="es-CO" w:eastAsia="es-CO"/>
              </w:rPr>
            </w:pPr>
            <w:r w:rsidRPr="007D618C">
              <w:rPr>
                <w:rFonts w:ascii="Arial" w:hAnsi="Arial" w:cs="Arial"/>
                <w:sz w:val="20"/>
                <w:szCs w:val="20"/>
                <w:lang w:val="es-CO" w:eastAsia="es-CO"/>
              </w:rPr>
              <w:t>72102902</w:t>
            </w:r>
          </w:p>
        </w:tc>
        <w:tc>
          <w:tcPr>
            <w:tcW w:w="2627" w:type="pct"/>
            <w:tcBorders>
              <w:top w:val="single" w:sz="8" w:space="0" w:color="auto"/>
              <w:left w:val="nil"/>
              <w:bottom w:val="single" w:sz="8" w:space="0" w:color="auto"/>
              <w:right w:val="single" w:sz="4" w:space="0" w:color="auto"/>
            </w:tcBorders>
            <w:shd w:val="clear" w:color="000000" w:fill="FFFFFF"/>
            <w:vAlign w:val="center"/>
            <w:hideMark/>
          </w:tcPr>
          <w:p w14:paraId="00506E14" w14:textId="77777777" w:rsidR="002E1785" w:rsidRPr="007D618C" w:rsidRDefault="002E1785" w:rsidP="00F40ACA">
            <w:pPr>
              <w:spacing w:after="0" w:line="240" w:lineRule="auto"/>
              <w:jc w:val="both"/>
              <w:rPr>
                <w:rFonts w:ascii="Arial" w:hAnsi="Arial" w:cs="Arial"/>
                <w:sz w:val="20"/>
                <w:szCs w:val="20"/>
                <w:lang w:val="es-CO" w:eastAsia="es-CO"/>
              </w:rPr>
            </w:pPr>
            <w:r w:rsidRPr="007D618C">
              <w:rPr>
                <w:rFonts w:ascii="Arial" w:hAnsi="Arial" w:cs="Arial"/>
                <w:sz w:val="20"/>
                <w:szCs w:val="20"/>
                <w:lang w:val="es-CO" w:eastAsia="es-CO"/>
              </w:rPr>
              <w:t>Servicio</w:t>
            </w:r>
            <w:r w:rsidR="004D77DA" w:rsidRPr="007D618C">
              <w:rPr>
                <w:rFonts w:ascii="Arial" w:hAnsi="Arial" w:cs="Arial"/>
                <w:sz w:val="20"/>
                <w:szCs w:val="20"/>
                <w:lang w:val="es-CO" w:eastAsia="es-CO"/>
              </w:rPr>
              <w:t>s de paisajismo</w:t>
            </w:r>
          </w:p>
        </w:tc>
      </w:tr>
      <w:tr w:rsidR="004D77DA" w:rsidRPr="007D618C" w14:paraId="506B3431" w14:textId="77777777" w:rsidTr="004E2AFD">
        <w:trPr>
          <w:trHeight w:val="245"/>
          <w:jc w:val="center"/>
        </w:trPr>
        <w:tc>
          <w:tcPr>
            <w:tcW w:w="849" w:type="pct"/>
            <w:tcBorders>
              <w:top w:val="single" w:sz="8" w:space="0" w:color="auto"/>
              <w:left w:val="single" w:sz="8" w:space="0" w:color="auto"/>
              <w:bottom w:val="single" w:sz="8" w:space="0" w:color="auto"/>
              <w:right w:val="single" w:sz="4" w:space="0" w:color="auto"/>
            </w:tcBorders>
            <w:shd w:val="clear" w:color="000000" w:fill="FFFFFF"/>
            <w:noWrap/>
            <w:vAlign w:val="center"/>
          </w:tcPr>
          <w:p w14:paraId="77436B95" w14:textId="77777777" w:rsidR="004D77DA" w:rsidRPr="007D618C" w:rsidRDefault="004D77DA" w:rsidP="00F40ACA">
            <w:pPr>
              <w:spacing w:after="0" w:line="240" w:lineRule="auto"/>
              <w:jc w:val="both"/>
              <w:rPr>
                <w:rFonts w:ascii="Arial" w:hAnsi="Arial" w:cs="Arial"/>
                <w:sz w:val="20"/>
                <w:szCs w:val="20"/>
                <w:lang w:val="es-CO" w:eastAsia="es-CO"/>
              </w:rPr>
            </w:pPr>
            <w:r w:rsidRPr="007D618C">
              <w:rPr>
                <w:rFonts w:ascii="Arial" w:hAnsi="Arial" w:cs="Arial"/>
                <w:sz w:val="20"/>
                <w:szCs w:val="20"/>
                <w:lang w:val="es-CO" w:eastAsia="es-CO"/>
              </w:rPr>
              <w:t>2</w:t>
            </w:r>
          </w:p>
        </w:tc>
        <w:tc>
          <w:tcPr>
            <w:tcW w:w="1523" w:type="pct"/>
            <w:tcBorders>
              <w:top w:val="single" w:sz="8" w:space="0" w:color="auto"/>
              <w:left w:val="nil"/>
              <w:bottom w:val="single" w:sz="8" w:space="0" w:color="auto"/>
              <w:right w:val="single" w:sz="4" w:space="0" w:color="auto"/>
            </w:tcBorders>
            <w:shd w:val="clear" w:color="000000" w:fill="FFFFFF"/>
            <w:vAlign w:val="center"/>
          </w:tcPr>
          <w:p w14:paraId="70831E6C" w14:textId="77777777" w:rsidR="004D77DA" w:rsidRPr="007D618C" w:rsidRDefault="004D77DA" w:rsidP="00F40ACA">
            <w:pPr>
              <w:spacing w:after="0" w:line="240" w:lineRule="auto"/>
              <w:jc w:val="both"/>
              <w:rPr>
                <w:rFonts w:ascii="Arial" w:hAnsi="Arial" w:cs="Arial"/>
                <w:sz w:val="20"/>
                <w:szCs w:val="20"/>
                <w:lang w:val="es-CO" w:eastAsia="es-CO"/>
              </w:rPr>
            </w:pPr>
            <w:r w:rsidRPr="007D618C">
              <w:rPr>
                <w:rFonts w:ascii="Arial" w:hAnsi="Arial" w:cs="Arial"/>
                <w:sz w:val="20"/>
                <w:szCs w:val="20"/>
                <w:lang w:val="es-CO" w:eastAsia="es-CO"/>
              </w:rPr>
              <w:t>76111506</w:t>
            </w:r>
          </w:p>
        </w:tc>
        <w:tc>
          <w:tcPr>
            <w:tcW w:w="2627" w:type="pct"/>
            <w:tcBorders>
              <w:top w:val="single" w:sz="8" w:space="0" w:color="auto"/>
              <w:left w:val="nil"/>
              <w:bottom w:val="single" w:sz="8" w:space="0" w:color="auto"/>
              <w:right w:val="single" w:sz="4" w:space="0" w:color="auto"/>
            </w:tcBorders>
            <w:shd w:val="clear" w:color="000000" w:fill="FFFFFF"/>
            <w:vAlign w:val="center"/>
          </w:tcPr>
          <w:p w14:paraId="713319A1" w14:textId="77777777" w:rsidR="004D77DA" w:rsidRPr="007D618C" w:rsidRDefault="004D77DA" w:rsidP="00F40ACA">
            <w:pPr>
              <w:spacing w:after="0" w:line="240" w:lineRule="auto"/>
              <w:jc w:val="both"/>
              <w:rPr>
                <w:rFonts w:ascii="Arial" w:hAnsi="Arial" w:cs="Arial"/>
                <w:sz w:val="20"/>
                <w:szCs w:val="20"/>
                <w:lang w:val="es-CO" w:eastAsia="es-CO"/>
              </w:rPr>
            </w:pPr>
            <w:r w:rsidRPr="007D618C">
              <w:rPr>
                <w:rFonts w:ascii="Arial" w:hAnsi="Arial" w:cs="Arial"/>
                <w:sz w:val="20"/>
                <w:szCs w:val="20"/>
                <w:lang w:val="es-CO" w:eastAsia="es-CO"/>
              </w:rPr>
              <w:t>Servicio de paisajismo en plantas interiores</w:t>
            </w:r>
          </w:p>
        </w:tc>
      </w:tr>
    </w:tbl>
    <w:p w14:paraId="3BBE1BA2" w14:textId="77777777" w:rsidR="002E1785" w:rsidRPr="007D618C" w:rsidRDefault="002E1785" w:rsidP="00F40ACA">
      <w:pPr>
        <w:pStyle w:val="Prrafodelista"/>
        <w:ind w:left="360"/>
        <w:jc w:val="both"/>
        <w:rPr>
          <w:rStyle w:val="a9"/>
          <w:rFonts w:ascii="Arial" w:hAnsi="Arial" w:cs="Arial"/>
          <w:sz w:val="23"/>
          <w:szCs w:val="23"/>
        </w:rPr>
      </w:pPr>
    </w:p>
    <w:p w14:paraId="0736FBE8" w14:textId="77777777" w:rsidR="00F93855" w:rsidRPr="007D618C" w:rsidRDefault="002E1785" w:rsidP="00F40ACA">
      <w:pPr>
        <w:pStyle w:val="Prrafodelista"/>
        <w:numPr>
          <w:ilvl w:val="0"/>
          <w:numId w:val="2"/>
        </w:numPr>
        <w:jc w:val="both"/>
        <w:rPr>
          <w:rFonts w:ascii="Arial" w:hAnsi="Arial" w:cs="Arial"/>
          <w:sz w:val="23"/>
          <w:szCs w:val="23"/>
        </w:rPr>
      </w:pPr>
      <w:r w:rsidRPr="007D618C">
        <w:rPr>
          <w:rFonts w:ascii="Arial" w:hAnsi="Arial" w:cs="Arial"/>
          <w:sz w:val="23"/>
          <w:szCs w:val="23"/>
        </w:rPr>
        <w:t>MODALIDAD DE SELECCIÓN DEL CONTRATISTA Y FUNDAMENTOS JURIDICOS.</w:t>
      </w:r>
    </w:p>
    <w:p w14:paraId="636AB5E4" w14:textId="77777777" w:rsidR="002E1785" w:rsidRPr="007D618C" w:rsidRDefault="002E1785" w:rsidP="00F40ACA">
      <w:pPr>
        <w:spacing w:after="0" w:line="240" w:lineRule="auto"/>
        <w:jc w:val="both"/>
        <w:rPr>
          <w:rFonts w:ascii="Arial" w:hAnsi="Arial" w:cs="Arial"/>
          <w:sz w:val="23"/>
          <w:szCs w:val="23"/>
        </w:rPr>
      </w:pPr>
      <w:r w:rsidRPr="007D618C">
        <w:rPr>
          <w:rFonts w:ascii="Arial" w:hAnsi="Arial" w:cs="Arial"/>
          <w:sz w:val="23"/>
          <w:szCs w:val="23"/>
        </w:rPr>
        <w:t>La modalidad de Selección del presente proceso es la de Contratación Directa, de conformidad con el artículo 2, No. 4 de la Ley 1150 de 2007 y el artículo 81 del decreto 1510 de 2013, sobre contratos de prestación de servicios profesionales y apoyo a la gestión, o para la ejecución de trabajos artísticos que solo pueden encomendarse a determinadas personas naturales.</w:t>
      </w:r>
    </w:p>
    <w:p w14:paraId="0FD0D807" w14:textId="77777777" w:rsidR="00CA70A0" w:rsidRPr="007D618C" w:rsidRDefault="00CA70A0" w:rsidP="00F40ACA">
      <w:pPr>
        <w:spacing w:after="0" w:line="240" w:lineRule="auto"/>
        <w:jc w:val="both"/>
        <w:rPr>
          <w:rFonts w:ascii="Arial" w:hAnsi="Arial" w:cs="Arial"/>
          <w:sz w:val="23"/>
          <w:szCs w:val="23"/>
        </w:rPr>
      </w:pPr>
    </w:p>
    <w:p w14:paraId="59FC431B" w14:textId="77777777" w:rsidR="00CA70A0" w:rsidRPr="007D618C" w:rsidRDefault="009B459A" w:rsidP="00F40ACA">
      <w:pPr>
        <w:spacing w:after="0" w:line="240" w:lineRule="auto"/>
        <w:jc w:val="both"/>
        <w:rPr>
          <w:rFonts w:ascii="Arial" w:hAnsi="Arial" w:cs="Arial"/>
          <w:sz w:val="23"/>
          <w:szCs w:val="23"/>
        </w:rPr>
      </w:pPr>
      <w:r w:rsidRPr="007D618C">
        <w:rPr>
          <w:rFonts w:ascii="Arial" w:hAnsi="Arial" w:cs="Arial"/>
          <w:sz w:val="23"/>
          <w:szCs w:val="23"/>
        </w:rPr>
        <w:t>6. ESTUDIO DE MERCADO.</w:t>
      </w:r>
    </w:p>
    <w:p w14:paraId="3DA75659" w14:textId="77777777" w:rsidR="00CA70A0" w:rsidRPr="007D618C" w:rsidRDefault="00CA70A0" w:rsidP="00F40ACA">
      <w:pPr>
        <w:spacing w:after="0" w:line="240" w:lineRule="auto"/>
        <w:jc w:val="both"/>
        <w:rPr>
          <w:rFonts w:ascii="Arial" w:hAnsi="Arial" w:cs="Arial"/>
          <w:sz w:val="23"/>
          <w:szCs w:val="23"/>
        </w:rPr>
      </w:pPr>
    </w:p>
    <w:p w14:paraId="57A8719E" w14:textId="11D07393" w:rsidR="0050035B" w:rsidRPr="007D618C" w:rsidRDefault="00CA6DA4" w:rsidP="00F40ACA">
      <w:pPr>
        <w:spacing w:after="0" w:line="240" w:lineRule="auto"/>
        <w:jc w:val="both"/>
        <w:rPr>
          <w:rFonts w:ascii="Arial" w:hAnsi="Arial" w:cs="Arial"/>
          <w:sz w:val="23"/>
          <w:szCs w:val="23"/>
        </w:rPr>
      </w:pPr>
      <w:proofErr w:type="spellStart"/>
      <w:r>
        <w:rPr>
          <w:rFonts w:ascii="Arial" w:hAnsi="Arial" w:cs="Arial"/>
          <w:sz w:val="23"/>
          <w:szCs w:val="23"/>
        </w:rPr>
        <w:t>I</w:t>
      </w:r>
      <w:r w:rsidR="00E14F69" w:rsidRPr="007D618C">
        <w:rPr>
          <w:rFonts w:ascii="Arial" w:hAnsi="Arial" w:cs="Arial"/>
          <w:sz w:val="23"/>
          <w:szCs w:val="23"/>
        </w:rPr>
        <w:t>nfitulua</w:t>
      </w:r>
      <w:proofErr w:type="spellEnd"/>
      <w:r w:rsidR="00E14F69" w:rsidRPr="007D618C">
        <w:rPr>
          <w:rFonts w:ascii="Arial" w:hAnsi="Arial" w:cs="Arial"/>
          <w:sz w:val="23"/>
          <w:szCs w:val="23"/>
        </w:rPr>
        <w:t xml:space="preserve"> </w:t>
      </w:r>
      <w:r w:rsidR="0050035B" w:rsidRPr="007D618C">
        <w:rPr>
          <w:rFonts w:ascii="Arial" w:hAnsi="Arial" w:cs="Arial"/>
          <w:sz w:val="23"/>
          <w:szCs w:val="23"/>
        </w:rPr>
        <w:t xml:space="preserve">analizo los procesos de contratación de las entidades compradoras asociados a la clase </w:t>
      </w:r>
      <w:r w:rsidR="00E14F69" w:rsidRPr="007D618C">
        <w:rPr>
          <w:rFonts w:ascii="Arial" w:hAnsi="Arial" w:cs="Arial"/>
          <w:sz w:val="23"/>
          <w:szCs w:val="23"/>
          <w:lang w:val="es-CO" w:eastAsia="es-CO"/>
        </w:rPr>
        <w:t>72102902</w:t>
      </w:r>
      <w:r w:rsidR="0050035B" w:rsidRPr="007D618C">
        <w:rPr>
          <w:rFonts w:ascii="Arial" w:hAnsi="Arial" w:cs="Arial"/>
          <w:sz w:val="23"/>
          <w:szCs w:val="23"/>
        </w:rPr>
        <w:t xml:space="preserve">, </w:t>
      </w:r>
      <w:r w:rsidR="00E14F69" w:rsidRPr="007D618C">
        <w:rPr>
          <w:rFonts w:ascii="Arial" w:hAnsi="Arial" w:cs="Arial"/>
          <w:sz w:val="23"/>
          <w:szCs w:val="23"/>
          <w:lang w:val="es-CO" w:eastAsia="es-CO"/>
        </w:rPr>
        <w:t>Servicios de paisajismo</w:t>
      </w:r>
      <w:r w:rsidR="0050035B" w:rsidRPr="007D618C">
        <w:rPr>
          <w:rFonts w:ascii="Arial" w:hAnsi="Arial" w:cs="Arial"/>
          <w:sz w:val="23"/>
          <w:szCs w:val="23"/>
        </w:rPr>
        <w:t>, obteniendo los siguientes procesos de contratación registrados en el SECOP:</w:t>
      </w:r>
    </w:p>
    <w:p w14:paraId="741B99B4" w14:textId="77777777" w:rsidR="00AB199C" w:rsidRPr="007D618C" w:rsidRDefault="00AB199C" w:rsidP="00F40ACA">
      <w:pPr>
        <w:spacing w:after="0" w:line="240" w:lineRule="auto"/>
        <w:jc w:val="both"/>
        <w:rPr>
          <w:rFonts w:ascii="Arial" w:hAnsi="Arial" w:cs="Arial"/>
          <w:sz w:val="23"/>
          <w:szCs w:val="23"/>
        </w:rPr>
      </w:pPr>
    </w:p>
    <w:p w14:paraId="61E49064" w14:textId="77777777" w:rsidR="00DF496E" w:rsidRPr="007D618C" w:rsidRDefault="00DF496E" w:rsidP="00F40ACA">
      <w:pPr>
        <w:autoSpaceDE w:val="0"/>
        <w:autoSpaceDN w:val="0"/>
        <w:adjustRightInd w:val="0"/>
        <w:spacing w:after="0" w:line="240" w:lineRule="auto"/>
        <w:jc w:val="both"/>
        <w:rPr>
          <w:rFonts w:ascii="Arial" w:hAnsi="Arial" w:cs="Arial"/>
          <w:sz w:val="23"/>
          <w:szCs w:val="23"/>
        </w:rPr>
      </w:pPr>
      <w:r w:rsidRPr="007D618C">
        <w:rPr>
          <w:rFonts w:ascii="Arial" w:hAnsi="Arial" w:cs="Arial"/>
          <w:sz w:val="23"/>
          <w:szCs w:val="23"/>
        </w:rPr>
        <w:t>7. ANÁLISIS ECONÓMICO</w:t>
      </w:r>
    </w:p>
    <w:tbl>
      <w:tblPr>
        <w:tblpPr w:leftFromText="141" w:rightFromText="141" w:vertAnchor="text" w:horzAnchor="margin" w:tblpY="326"/>
        <w:tblOverlap w:val="never"/>
        <w:tblW w:w="5000" w:type="pct"/>
        <w:tblCellMar>
          <w:left w:w="70" w:type="dxa"/>
          <w:right w:w="70" w:type="dxa"/>
        </w:tblCellMar>
        <w:tblLook w:val="04A0" w:firstRow="1" w:lastRow="0" w:firstColumn="1" w:lastColumn="0" w:noHBand="0" w:noVBand="1"/>
      </w:tblPr>
      <w:tblGrid>
        <w:gridCol w:w="860"/>
        <w:gridCol w:w="1587"/>
        <w:gridCol w:w="3704"/>
        <w:gridCol w:w="1322"/>
        <w:gridCol w:w="1505"/>
      </w:tblGrid>
      <w:tr w:rsidR="00E34BCE" w:rsidRPr="00E34BCE" w14:paraId="7650BBB4" w14:textId="77777777" w:rsidTr="00D00199">
        <w:trPr>
          <w:trHeight w:val="510"/>
        </w:trPr>
        <w:tc>
          <w:tcPr>
            <w:tcW w:w="4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8842BDD" w14:textId="77777777" w:rsidR="00E34BCE" w:rsidRPr="00E34BCE" w:rsidRDefault="00E34BCE" w:rsidP="00D00199">
            <w:pPr>
              <w:spacing w:after="0" w:line="240" w:lineRule="auto"/>
              <w:jc w:val="center"/>
              <w:rPr>
                <w:rFonts w:ascii="Arial" w:hAnsi="Arial" w:cs="Arial"/>
                <w:b/>
                <w:bCs/>
                <w:color w:val="000000"/>
                <w:sz w:val="18"/>
                <w:szCs w:val="18"/>
              </w:rPr>
            </w:pPr>
            <w:r w:rsidRPr="00E34BCE">
              <w:rPr>
                <w:rFonts w:ascii="Arial" w:hAnsi="Arial" w:cs="Arial"/>
                <w:b/>
                <w:bCs/>
                <w:color w:val="000000"/>
                <w:sz w:val="18"/>
                <w:szCs w:val="18"/>
              </w:rPr>
              <w:t>Año</w:t>
            </w:r>
          </w:p>
        </w:tc>
        <w:tc>
          <w:tcPr>
            <w:tcW w:w="884" w:type="pct"/>
            <w:tcBorders>
              <w:top w:val="single" w:sz="4" w:space="0" w:color="auto"/>
              <w:left w:val="nil"/>
              <w:bottom w:val="single" w:sz="4" w:space="0" w:color="auto"/>
              <w:right w:val="single" w:sz="4" w:space="0" w:color="auto"/>
            </w:tcBorders>
            <w:shd w:val="clear" w:color="auto" w:fill="auto"/>
            <w:vAlign w:val="center"/>
            <w:hideMark/>
          </w:tcPr>
          <w:p w14:paraId="21938777" w14:textId="77777777" w:rsidR="00E34BCE" w:rsidRPr="00E34BCE" w:rsidRDefault="00E34BCE" w:rsidP="00D00199">
            <w:pPr>
              <w:spacing w:after="0" w:line="240" w:lineRule="auto"/>
              <w:jc w:val="center"/>
              <w:rPr>
                <w:rFonts w:ascii="Arial" w:hAnsi="Arial" w:cs="Arial"/>
                <w:b/>
                <w:bCs/>
                <w:color w:val="000000"/>
                <w:sz w:val="18"/>
                <w:szCs w:val="18"/>
              </w:rPr>
            </w:pPr>
            <w:r w:rsidRPr="00E34BCE">
              <w:rPr>
                <w:rFonts w:ascii="Arial" w:hAnsi="Arial" w:cs="Arial"/>
                <w:b/>
                <w:bCs/>
                <w:color w:val="000000"/>
                <w:sz w:val="18"/>
                <w:szCs w:val="18"/>
              </w:rPr>
              <w:t>Entidad</w:t>
            </w:r>
          </w:p>
        </w:tc>
        <w:tc>
          <w:tcPr>
            <w:tcW w:w="2063" w:type="pct"/>
            <w:tcBorders>
              <w:top w:val="single" w:sz="4" w:space="0" w:color="auto"/>
              <w:left w:val="nil"/>
              <w:bottom w:val="single" w:sz="4" w:space="0" w:color="auto"/>
              <w:right w:val="single" w:sz="4" w:space="0" w:color="auto"/>
            </w:tcBorders>
            <w:shd w:val="clear" w:color="auto" w:fill="auto"/>
            <w:vAlign w:val="center"/>
            <w:hideMark/>
          </w:tcPr>
          <w:p w14:paraId="33C0B354" w14:textId="77777777" w:rsidR="00E34BCE" w:rsidRPr="00E34BCE" w:rsidRDefault="00E34BCE" w:rsidP="00D00199">
            <w:pPr>
              <w:spacing w:after="0" w:line="240" w:lineRule="auto"/>
              <w:jc w:val="center"/>
              <w:rPr>
                <w:rFonts w:ascii="Arial" w:hAnsi="Arial" w:cs="Arial"/>
                <w:b/>
                <w:bCs/>
                <w:color w:val="000000"/>
                <w:sz w:val="18"/>
                <w:szCs w:val="18"/>
              </w:rPr>
            </w:pPr>
            <w:r w:rsidRPr="00E34BCE">
              <w:rPr>
                <w:rFonts w:ascii="Arial" w:hAnsi="Arial" w:cs="Arial"/>
                <w:b/>
                <w:bCs/>
                <w:color w:val="000000"/>
                <w:sz w:val="18"/>
                <w:szCs w:val="18"/>
              </w:rPr>
              <w:t>Objeto</w:t>
            </w:r>
          </w:p>
        </w:tc>
        <w:tc>
          <w:tcPr>
            <w:tcW w:w="736" w:type="pct"/>
            <w:tcBorders>
              <w:top w:val="single" w:sz="4" w:space="0" w:color="auto"/>
              <w:left w:val="nil"/>
              <w:bottom w:val="single" w:sz="4" w:space="0" w:color="auto"/>
              <w:right w:val="single" w:sz="4" w:space="0" w:color="auto"/>
            </w:tcBorders>
            <w:shd w:val="clear" w:color="auto" w:fill="auto"/>
            <w:vAlign w:val="center"/>
            <w:hideMark/>
          </w:tcPr>
          <w:p w14:paraId="02AC61DB" w14:textId="34806C2F" w:rsidR="00E34BCE" w:rsidRPr="00E34BCE" w:rsidRDefault="00E34BCE" w:rsidP="00D00199">
            <w:pPr>
              <w:spacing w:after="0" w:line="240" w:lineRule="auto"/>
              <w:jc w:val="center"/>
              <w:rPr>
                <w:rFonts w:ascii="Arial" w:hAnsi="Arial" w:cs="Arial"/>
                <w:b/>
                <w:bCs/>
                <w:color w:val="000000"/>
                <w:sz w:val="18"/>
                <w:szCs w:val="18"/>
              </w:rPr>
            </w:pPr>
            <w:r w:rsidRPr="00E34BCE">
              <w:rPr>
                <w:rFonts w:ascii="Arial" w:hAnsi="Arial" w:cs="Arial"/>
                <w:b/>
                <w:bCs/>
                <w:color w:val="000000"/>
                <w:sz w:val="18"/>
                <w:szCs w:val="18"/>
              </w:rPr>
              <w:t xml:space="preserve">Plazo </w:t>
            </w:r>
            <w:r w:rsidR="00D00199" w:rsidRPr="00E34BCE">
              <w:rPr>
                <w:rFonts w:ascii="Arial" w:hAnsi="Arial" w:cs="Arial"/>
                <w:b/>
                <w:bCs/>
                <w:color w:val="000000"/>
                <w:sz w:val="18"/>
                <w:szCs w:val="18"/>
              </w:rPr>
              <w:t>De Ejecución</w:t>
            </w:r>
          </w:p>
        </w:tc>
        <w:tc>
          <w:tcPr>
            <w:tcW w:w="838" w:type="pct"/>
            <w:tcBorders>
              <w:top w:val="single" w:sz="4" w:space="0" w:color="auto"/>
              <w:left w:val="nil"/>
              <w:bottom w:val="single" w:sz="4" w:space="0" w:color="auto"/>
              <w:right w:val="single" w:sz="4" w:space="0" w:color="auto"/>
            </w:tcBorders>
            <w:shd w:val="clear" w:color="auto" w:fill="auto"/>
            <w:vAlign w:val="center"/>
            <w:hideMark/>
          </w:tcPr>
          <w:p w14:paraId="2A32B4D9" w14:textId="013D0969" w:rsidR="00E34BCE" w:rsidRPr="00E34BCE" w:rsidRDefault="00D00199" w:rsidP="00D00199">
            <w:pPr>
              <w:spacing w:after="0" w:line="240" w:lineRule="auto"/>
              <w:jc w:val="center"/>
              <w:rPr>
                <w:rFonts w:ascii="Arial" w:hAnsi="Arial" w:cs="Arial"/>
                <w:b/>
                <w:bCs/>
                <w:color w:val="000000"/>
                <w:sz w:val="18"/>
                <w:szCs w:val="18"/>
              </w:rPr>
            </w:pPr>
            <w:r w:rsidRPr="00E34BCE">
              <w:rPr>
                <w:rFonts w:ascii="Arial" w:hAnsi="Arial" w:cs="Arial"/>
                <w:b/>
                <w:bCs/>
                <w:color w:val="000000"/>
                <w:sz w:val="18"/>
                <w:szCs w:val="18"/>
              </w:rPr>
              <w:t>Valor</w:t>
            </w:r>
          </w:p>
        </w:tc>
      </w:tr>
      <w:tr w:rsidR="00E34BCE" w:rsidRPr="00E34BCE" w14:paraId="275638F5" w14:textId="77777777" w:rsidTr="00D00199">
        <w:trPr>
          <w:trHeight w:val="960"/>
        </w:trPr>
        <w:tc>
          <w:tcPr>
            <w:tcW w:w="479" w:type="pct"/>
            <w:tcBorders>
              <w:top w:val="nil"/>
              <w:left w:val="single" w:sz="4" w:space="0" w:color="auto"/>
              <w:bottom w:val="single" w:sz="4" w:space="0" w:color="auto"/>
              <w:right w:val="single" w:sz="4" w:space="0" w:color="auto"/>
            </w:tcBorders>
            <w:shd w:val="clear" w:color="auto" w:fill="auto"/>
            <w:vAlign w:val="center"/>
            <w:hideMark/>
          </w:tcPr>
          <w:p w14:paraId="123DD531" w14:textId="77777777" w:rsidR="00E34BCE" w:rsidRPr="00E34BCE" w:rsidRDefault="00E34BCE" w:rsidP="00D00199">
            <w:pPr>
              <w:spacing w:after="0" w:line="240" w:lineRule="auto"/>
              <w:jc w:val="center"/>
              <w:rPr>
                <w:rFonts w:ascii="Arial" w:hAnsi="Arial" w:cs="Arial"/>
                <w:sz w:val="18"/>
                <w:szCs w:val="18"/>
                <w:shd w:val="clear" w:color="auto" w:fill="FFFFFF"/>
              </w:rPr>
            </w:pPr>
            <w:r w:rsidRPr="00E34BCE">
              <w:rPr>
                <w:rFonts w:ascii="Arial" w:hAnsi="Arial" w:cs="Arial"/>
                <w:sz w:val="18"/>
                <w:szCs w:val="18"/>
                <w:shd w:val="clear" w:color="auto" w:fill="FFFFFF"/>
              </w:rPr>
              <w:t>2014</w:t>
            </w:r>
          </w:p>
        </w:tc>
        <w:tc>
          <w:tcPr>
            <w:tcW w:w="884" w:type="pct"/>
            <w:tcBorders>
              <w:top w:val="nil"/>
              <w:left w:val="nil"/>
              <w:bottom w:val="single" w:sz="4" w:space="0" w:color="auto"/>
              <w:right w:val="single" w:sz="4" w:space="0" w:color="auto"/>
            </w:tcBorders>
            <w:shd w:val="clear" w:color="auto" w:fill="auto"/>
            <w:vAlign w:val="center"/>
            <w:hideMark/>
          </w:tcPr>
          <w:p w14:paraId="69286262" w14:textId="77777777" w:rsidR="00E34BCE" w:rsidRPr="00E34BCE" w:rsidRDefault="00E34BCE" w:rsidP="00D00199">
            <w:pPr>
              <w:spacing w:after="0" w:line="240" w:lineRule="auto"/>
              <w:jc w:val="center"/>
              <w:rPr>
                <w:rFonts w:ascii="Arial" w:hAnsi="Arial" w:cs="Arial"/>
                <w:sz w:val="18"/>
                <w:szCs w:val="18"/>
                <w:shd w:val="clear" w:color="auto" w:fill="FFFFFF"/>
              </w:rPr>
            </w:pPr>
            <w:r w:rsidRPr="00E34BCE">
              <w:rPr>
                <w:rFonts w:ascii="Arial" w:hAnsi="Arial" w:cs="Arial"/>
                <w:sz w:val="18"/>
                <w:szCs w:val="18"/>
                <w:shd w:val="clear" w:color="auto" w:fill="FFFFFF"/>
              </w:rPr>
              <w:t>Antioquia - Alcaldía Municipio de Campamento</w:t>
            </w:r>
          </w:p>
        </w:tc>
        <w:tc>
          <w:tcPr>
            <w:tcW w:w="2063" w:type="pct"/>
            <w:tcBorders>
              <w:top w:val="nil"/>
              <w:left w:val="nil"/>
              <w:bottom w:val="single" w:sz="4" w:space="0" w:color="auto"/>
              <w:right w:val="single" w:sz="4" w:space="0" w:color="auto"/>
            </w:tcBorders>
            <w:shd w:val="clear" w:color="auto" w:fill="auto"/>
            <w:vAlign w:val="center"/>
            <w:hideMark/>
          </w:tcPr>
          <w:p w14:paraId="4D534289" w14:textId="77777777" w:rsidR="00E34BCE" w:rsidRPr="00E34BCE" w:rsidRDefault="00E34BCE" w:rsidP="00F40ACA">
            <w:pPr>
              <w:spacing w:after="0" w:line="240" w:lineRule="auto"/>
              <w:jc w:val="both"/>
              <w:rPr>
                <w:rFonts w:ascii="Arial" w:hAnsi="Arial" w:cs="Arial"/>
                <w:sz w:val="18"/>
                <w:szCs w:val="18"/>
                <w:shd w:val="clear" w:color="auto" w:fill="FFFFFF"/>
              </w:rPr>
            </w:pPr>
            <w:r w:rsidRPr="00E34BCE">
              <w:rPr>
                <w:rFonts w:ascii="Arial" w:hAnsi="Arial" w:cs="Arial"/>
                <w:sz w:val="18"/>
                <w:szCs w:val="18"/>
                <w:shd w:val="clear" w:color="auto" w:fill="FFFFFF"/>
              </w:rPr>
              <w:t>El contratista se obliga para con el municipio a prestar sus servicios de  apoyo a la gestión de la dirección de planeación y obras públicas en actividades de  albañilería, mampostería y afines</w:t>
            </w:r>
          </w:p>
        </w:tc>
        <w:tc>
          <w:tcPr>
            <w:tcW w:w="736" w:type="pct"/>
            <w:tcBorders>
              <w:top w:val="nil"/>
              <w:left w:val="nil"/>
              <w:bottom w:val="single" w:sz="4" w:space="0" w:color="auto"/>
              <w:right w:val="single" w:sz="4" w:space="0" w:color="auto"/>
            </w:tcBorders>
            <w:shd w:val="clear" w:color="auto" w:fill="auto"/>
            <w:vAlign w:val="center"/>
            <w:hideMark/>
          </w:tcPr>
          <w:p w14:paraId="0E2C620E" w14:textId="77777777" w:rsidR="00E34BCE" w:rsidRPr="00E34BCE" w:rsidRDefault="00E34BCE" w:rsidP="00D00199">
            <w:pPr>
              <w:spacing w:after="0" w:line="240" w:lineRule="auto"/>
              <w:jc w:val="center"/>
              <w:rPr>
                <w:rFonts w:ascii="Arial" w:hAnsi="Arial" w:cs="Arial"/>
                <w:sz w:val="18"/>
                <w:szCs w:val="18"/>
                <w:shd w:val="clear" w:color="auto" w:fill="FFFFFF"/>
              </w:rPr>
            </w:pPr>
            <w:r w:rsidRPr="00E34BCE">
              <w:rPr>
                <w:rFonts w:ascii="Arial" w:hAnsi="Arial" w:cs="Arial"/>
                <w:sz w:val="18"/>
                <w:szCs w:val="18"/>
                <w:shd w:val="clear" w:color="auto" w:fill="FFFFFF"/>
              </w:rPr>
              <w:t>6 meses</w:t>
            </w:r>
          </w:p>
        </w:tc>
        <w:tc>
          <w:tcPr>
            <w:tcW w:w="838" w:type="pct"/>
            <w:tcBorders>
              <w:top w:val="nil"/>
              <w:left w:val="nil"/>
              <w:bottom w:val="single" w:sz="4" w:space="0" w:color="auto"/>
              <w:right w:val="single" w:sz="4" w:space="0" w:color="auto"/>
            </w:tcBorders>
            <w:shd w:val="clear" w:color="auto" w:fill="auto"/>
            <w:vAlign w:val="center"/>
            <w:hideMark/>
          </w:tcPr>
          <w:p w14:paraId="57BA7638" w14:textId="77777777" w:rsidR="00E34BCE" w:rsidRPr="00E34BCE" w:rsidRDefault="00E34BCE" w:rsidP="00D00199">
            <w:pPr>
              <w:spacing w:after="0" w:line="240" w:lineRule="auto"/>
              <w:jc w:val="center"/>
              <w:rPr>
                <w:rFonts w:ascii="Arial" w:hAnsi="Arial" w:cs="Arial"/>
                <w:sz w:val="18"/>
                <w:szCs w:val="18"/>
                <w:shd w:val="clear" w:color="auto" w:fill="FFFFFF"/>
              </w:rPr>
            </w:pPr>
            <w:r w:rsidRPr="00E34BCE">
              <w:rPr>
                <w:rFonts w:ascii="Arial" w:hAnsi="Arial" w:cs="Arial"/>
                <w:sz w:val="18"/>
                <w:szCs w:val="18"/>
                <w:shd w:val="clear" w:color="auto" w:fill="FFFFFF"/>
              </w:rPr>
              <w:t>$ 8.100.000</w:t>
            </w:r>
          </w:p>
        </w:tc>
      </w:tr>
      <w:tr w:rsidR="00E34BCE" w:rsidRPr="00E34BCE" w14:paraId="31AD3426" w14:textId="77777777" w:rsidTr="00D00199">
        <w:trPr>
          <w:trHeight w:val="1434"/>
        </w:trPr>
        <w:tc>
          <w:tcPr>
            <w:tcW w:w="479" w:type="pct"/>
            <w:tcBorders>
              <w:top w:val="nil"/>
              <w:left w:val="single" w:sz="4" w:space="0" w:color="auto"/>
              <w:bottom w:val="single" w:sz="4" w:space="0" w:color="auto"/>
              <w:right w:val="single" w:sz="4" w:space="0" w:color="auto"/>
            </w:tcBorders>
            <w:shd w:val="clear" w:color="auto" w:fill="auto"/>
            <w:vAlign w:val="center"/>
            <w:hideMark/>
          </w:tcPr>
          <w:p w14:paraId="31D3D716" w14:textId="77777777" w:rsidR="00E34BCE" w:rsidRPr="00E34BCE" w:rsidRDefault="00E34BCE" w:rsidP="00D00199">
            <w:pPr>
              <w:spacing w:after="0" w:line="240" w:lineRule="auto"/>
              <w:jc w:val="center"/>
              <w:rPr>
                <w:rFonts w:ascii="Arial" w:hAnsi="Arial" w:cs="Arial"/>
                <w:sz w:val="18"/>
                <w:szCs w:val="18"/>
                <w:shd w:val="clear" w:color="auto" w:fill="FFFFFF"/>
              </w:rPr>
            </w:pPr>
            <w:r w:rsidRPr="00E34BCE">
              <w:rPr>
                <w:rFonts w:ascii="Arial" w:hAnsi="Arial" w:cs="Arial"/>
                <w:sz w:val="18"/>
                <w:szCs w:val="18"/>
                <w:shd w:val="clear" w:color="auto" w:fill="FFFFFF"/>
              </w:rPr>
              <w:t>2013</w:t>
            </w:r>
          </w:p>
        </w:tc>
        <w:tc>
          <w:tcPr>
            <w:tcW w:w="884" w:type="pct"/>
            <w:tcBorders>
              <w:top w:val="nil"/>
              <w:left w:val="nil"/>
              <w:bottom w:val="single" w:sz="4" w:space="0" w:color="auto"/>
              <w:right w:val="single" w:sz="4" w:space="0" w:color="auto"/>
            </w:tcBorders>
            <w:shd w:val="clear" w:color="auto" w:fill="auto"/>
            <w:vAlign w:val="center"/>
            <w:hideMark/>
          </w:tcPr>
          <w:p w14:paraId="26EF36CB" w14:textId="77777777" w:rsidR="00E34BCE" w:rsidRPr="00E34BCE" w:rsidRDefault="007C0370" w:rsidP="00D00199">
            <w:pPr>
              <w:spacing w:after="0" w:line="240" w:lineRule="auto"/>
              <w:jc w:val="center"/>
              <w:rPr>
                <w:rFonts w:ascii="Arial" w:hAnsi="Arial" w:cs="Arial"/>
                <w:sz w:val="18"/>
                <w:szCs w:val="18"/>
                <w:shd w:val="clear" w:color="auto" w:fill="FFFFFF"/>
              </w:rPr>
            </w:pPr>
            <w:hyperlink r:id="rId9" w:history="1">
              <w:r w:rsidR="00E34BCE" w:rsidRPr="00E34BCE">
                <w:rPr>
                  <w:rFonts w:ascii="Arial" w:hAnsi="Arial" w:cs="Arial"/>
                  <w:sz w:val="18"/>
                  <w:szCs w:val="18"/>
                  <w:shd w:val="clear" w:color="auto" w:fill="FFFFFF"/>
                </w:rPr>
                <w:t>Atlántico Gran Central de Abastos del Caribe S.A</w:t>
              </w:r>
            </w:hyperlink>
          </w:p>
        </w:tc>
        <w:tc>
          <w:tcPr>
            <w:tcW w:w="2063" w:type="pct"/>
            <w:tcBorders>
              <w:top w:val="nil"/>
              <w:left w:val="nil"/>
              <w:bottom w:val="single" w:sz="4" w:space="0" w:color="auto"/>
              <w:right w:val="single" w:sz="4" w:space="0" w:color="auto"/>
            </w:tcBorders>
            <w:shd w:val="clear" w:color="auto" w:fill="auto"/>
            <w:vAlign w:val="center"/>
            <w:hideMark/>
          </w:tcPr>
          <w:p w14:paraId="4215CE61" w14:textId="77777777" w:rsidR="00E34BCE" w:rsidRPr="00E34BCE" w:rsidRDefault="00E34BCE" w:rsidP="00F40ACA">
            <w:pPr>
              <w:spacing w:after="0" w:line="240" w:lineRule="auto"/>
              <w:jc w:val="both"/>
              <w:rPr>
                <w:rFonts w:ascii="Arial" w:hAnsi="Arial" w:cs="Arial"/>
                <w:sz w:val="18"/>
                <w:szCs w:val="18"/>
                <w:shd w:val="clear" w:color="auto" w:fill="FFFFFF"/>
              </w:rPr>
            </w:pPr>
            <w:r w:rsidRPr="00E34BCE">
              <w:rPr>
                <w:rFonts w:ascii="Arial" w:hAnsi="Arial" w:cs="Arial"/>
                <w:sz w:val="18"/>
                <w:szCs w:val="18"/>
                <w:shd w:val="clear" w:color="auto" w:fill="FFFFFF"/>
              </w:rPr>
              <w:t>Servicio de adecuación de las bodegas 3a local 01 y 4b locales 24 y 25; 14 y 15; 03 y 16; 04 y 17 de la gran central de abastos del caribe S.A.</w:t>
            </w:r>
          </w:p>
        </w:tc>
        <w:tc>
          <w:tcPr>
            <w:tcW w:w="736" w:type="pct"/>
            <w:tcBorders>
              <w:top w:val="nil"/>
              <w:left w:val="nil"/>
              <w:bottom w:val="single" w:sz="4" w:space="0" w:color="auto"/>
              <w:right w:val="single" w:sz="4" w:space="0" w:color="auto"/>
            </w:tcBorders>
            <w:shd w:val="clear" w:color="auto" w:fill="auto"/>
            <w:vAlign w:val="center"/>
            <w:hideMark/>
          </w:tcPr>
          <w:p w14:paraId="599B47C3" w14:textId="77777777" w:rsidR="00E34BCE" w:rsidRPr="00E34BCE" w:rsidRDefault="00E34BCE" w:rsidP="00D00199">
            <w:pPr>
              <w:spacing w:after="0" w:line="240" w:lineRule="auto"/>
              <w:jc w:val="center"/>
              <w:rPr>
                <w:rFonts w:ascii="Arial" w:hAnsi="Arial" w:cs="Arial"/>
                <w:sz w:val="18"/>
                <w:szCs w:val="18"/>
                <w:shd w:val="clear" w:color="auto" w:fill="FFFFFF"/>
              </w:rPr>
            </w:pPr>
            <w:r w:rsidRPr="00E34BCE">
              <w:rPr>
                <w:rFonts w:ascii="Arial" w:hAnsi="Arial" w:cs="Arial"/>
                <w:sz w:val="18"/>
                <w:szCs w:val="18"/>
                <w:shd w:val="clear" w:color="auto" w:fill="FFFFFF"/>
              </w:rPr>
              <w:t>30 días</w:t>
            </w:r>
          </w:p>
        </w:tc>
        <w:tc>
          <w:tcPr>
            <w:tcW w:w="838" w:type="pct"/>
            <w:tcBorders>
              <w:top w:val="nil"/>
              <w:left w:val="nil"/>
              <w:bottom w:val="single" w:sz="4" w:space="0" w:color="auto"/>
              <w:right w:val="single" w:sz="4" w:space="0" w:color="auto"/>
            </w:tcBorders>
            <w:shd w:val="clear" w:color="auto" w:fill="auto"/>
            <w:vAlign w:val="center"/>
            <w:hideMark/>
          </w:tcPr>
          <w:p w14:paraId="351CEC97" w14:textId="77777777" w:rsidR="00E34BCE" w:rsidRPr="00E34BCE" w:rsidRDefault="00E34BCE" w:rsidP="00D00199">
            <w:pPr>
              <w:spacing w:after="0" w:line="240" w:lineRule="auto"/>
              <w:jc w:val="center"/>
              <w:rPr>
                <w:rFonts w:ascii="Arial" w:hAnsi="Arial" w:cs="Arial"/>
                <w:sz w:val="18"/>
                <w:szCs w:val="18"/>
                <w:shd w:val="clear" w:color="auto" w:fill="FFFFFF"/>
              </w:rPr>
            </w:pPr>
            <w:r w:rsidRPr="00E34BCE">
              <w:rPr>
                <w:rFonts w:ascii="Arial" w:hAnsi="Arial" w:cs="Arial"/>
                <w:sz w:val="18"/>
                <w:szCs w:val="18"/>
                <w:shd w:val="clear" w:color="auto" w:fill="FFFFFF"/>
              </w:rPr>
              <w:t>$ 13.000.000</w:t>
            </w:r>
          </w:p>
        </w:tc>
      </w:tr>
    </w:tbl>
    <w:p w14:paraId="43F1A09F" w14:textId="77777777" w:rsidR="008944BF" w:rsidRPr="007D618C" w:rsidRDefault="008944BF" w:rsidP="00F40ACA">
      <w:pPr>
        <w:spacing w:after="0" w:line="240" w:lineRule="auto"/>
        <w:jc w:val="both"/>
        <w:rPr>
          <w:rFonts w:ascii="Arial" w:hAnsi="Arial" w:cs="Arial"/>
          <w:sz w:val="23"/>
          <w:szCs w:val="23"/>
        </w:rPr>
      </w:pPr>
    </w:p>
    <w:p w14:paraId="27ABD53F" w14:textId="77777777" w:rsidR="00594931" w:rsidRPr="007D618C" w:rsidRDefault="00594931" w:rsidP="00F40ACA">
      <w:pPr>
        <w:autoSpaceDE w:val="0"/>
        <w:autoSpaceDN w:val="0"/>
        <w:adjustRightInd w:val="0"/>
        <w:spacing w:after="0" w:line="240" w:lineRule="auto"/>
        <w:jc w:val="both"/>
        <w:rPr>
          <w:rFonts w:ascii="Arial" w:hAnsi="Arial" w:cs="Arial"/>
          <w:sz w:val="23"/>
          <w:szCs w:val="23"/>
          <w:lang w:val="es-MX"/>
        </w:rPr>
      </w:pPr>
    </w:p>
    <w:p w14:paraId="0620916E" w14:textId="77777777" w:rsidR="008944BF" w:rsidRPr="007D618C" w:rsidRDefault="000007E4" w:rsidP="00F40ACA">
      <w:pPr>
        <w:autoSpaceDE w:val="0"/>
        <w:autoSpaceDN w:val="0"/>
        <w:adjustRightInd w:val="0"/>
        <w:spacing w:after="0" w:line="240" w:lineRule="auto"/>
        <w:jc w:val="both"/>
        <w:rPr>
          <w:rFonts w:ascii="Arial" w:hAnsi="Arial" w:cs="Arial"/>
          <w:sz w:val="23"/>
          <w:szCs w:val="23"/>
          <w:lang w:val="es-MX"/>
        </w:rPr>
      </w:pPr>
      <w:r w:rsidRPr="007D618C">
        <w:rPr>
          <w:rFonts w:ascii="Arial" w:hAnsi="Arial" w:cs="Arial"/>
          <w:sz w:val="23"/>
          <w:szCs w:val="23"/>
          <w:lang w:val="es-MX"/>
        </w:rPr>
        <w:t>8</w:t>
      </w:r>
      <w:r w:rsidR="00336104" w:rsidRPr="007D618C">
        <w:rPr>
          <w:rFonts w:ascii="Arial" w:hAnsi="Arial" w:cs="Arial"/>
          <w:sz w:val="23"/>
          <w:szCs w:val="23"/>
          <w:lang w:val="es-MX"/>
        </w:rPr>
        <w:t>. VARIABLES CONSIDERADAS PARA CALCULAR EL PRESUPUESTO OFICIAL.</w:t>
      </w:r>
    </w:p>
    <w:p w14:paraId="2A77DDA3" w14:textId="77777777" w:rsidR="008944BF" w:rsidRPr="007D618C" w:rsidRDefault="008944BF" w:rsidP="00F40ACA">
      <w:pPr>
        <w:autoSpaceDE w:val="0"/>
        <w:autoSpaceDN w:val="0"/>
        <w:adjustRightInd w:val="0"/>
        <w:spacing w:after="0" w:line="240" w:lineRule="auto"/>
        <w:ind w:left="360"/>
        <w:jc w:val="both"/>
        <w:rPr>
          <w:rFonts w:ascii="Arial" w:hAnsi="Arial" w:cs="Arial"/>
          <w:b/>
          <w:sz w:val="23"/>
          <w:szCs w:val="23"/>
          <w:lang w:val="es-MX"/>
        </w:rPr>
      </w:pPr>
    </w:p>
    <w:p w14:paraId="537E844A" w14:textId="77777777" w:rsidR="008944BF" w:rsidRPr="007D618C" w:rsidRDefault="00485180" w:rsidP="00F40ACA">
      <w:pPr>
        <w:autoSpaceDE w:val="0"/>
        <w:autoSpaceDN w:val="0"/>
        <w:adjustRightInd w:val="0"/>
        <w:spacing w:after="0" w:line="240" w:lineRule="auto"/>
        <w:jc w:val="both"/>
        <w:rPr>
          <w:rFonts w:ascii="Arial" w:eastAsiaTheme="minorHAnsi" w:hAnsi="Arial" w:cs="Arial"/>
          <w:sz w:val="23"/>
          <w:szCs w:val="23"/>
          <w:shd w:val="clear" w:color="auto" w:fill="FFFFFF"/>
          <w:lang w:val="es-CO" w:eastAsia="en-US"/>
        </w:rPr>
      </w:pPr>
      <w:r w:rsidRPr="007D618C">
        <w:rPr>
          <w:rFonts w:ascii="Arial" w:hAnsi="Arial" w:cs="Arial"/>
          <w:sz w:val="23"/>
          <w:szCs w:val="23"/>
        </w:rPr>
        <w:t xml:space="preserve">INFITULUA requiere contar con unas personas naturales e idóneas y con experiencia en el manejo de las </w:t>
      </w:r>
      <w:r w:rsidRPr="007D618C">
        <w:rPr>
          <w:rFonts w:ascii="Arial" w:eastAsiaTheme="minorHAnsi" w:hAnsi="Arial" w:cs="Arial"/>
          <w:sz w:val="23"/>
          <w:szCs w:val="23"/>
          <w:shd w:val="clear" w:color="auto" w:fill="FFFFFF"/>
          <w:lang w:val="es-CO" w:eastAsia="en-US"/>
        </w:rPr>
        <w:t>actividades de aseo, logística,</w:t>
      </w:r>
      <w:r w:rsidR="00594931" w:rsidRPr="007D618C">
        <w:rPr>
          <w:rFonts w:ascii="Arial" w:eastAsiaTheme="minorHAnsi" w:hAnsi="Arial" w:cs="Arial"/>
          <w:sz w:val="23"/>
          <w:szCs w:val="23"/>
          <w:shd w:val="clear" w:color="auto" w:fill="FFFFFF"/>
          <w:lang w:val="es-CO" w:eastAsia="en-US"/>
        </w:rPr>
        <w:t xml:space="preserve"> mantenimiento,</w:t>
      </w:r>
      <w:r w:rsidRPr="007D618C">
        <w:rPr>
          <w:rFonts w:ascii="Arial" w:eastAsiaTheme="minorHAnsi" w:hAnsi="Arial" w:cs="Arial"/>
          <w:sz w:val="23"/>
          <w:szCs w:val="23"/>
          <w:shd w:val="clear" w:color="auto" w:fill="FFFFFF"/>
          <w:lang w:val="es-CO" w:eastAsia="en-US"/>
        </w:rPr>
        <w:t xml:space="preserve"> supervisión y coordinación para continuar ejerciendo estas labores en el pabellón de carnes y plaza de mercado, como se han venido desarrollando, para así mantener y mejorar el estado de estos bienes públicos.</w:t>
      </w:r>
    </w:p>
    <w:p w14:paraId="37A5EF10" w14:textId="77777777" w:rsidR="00485180" w:rsidRPr="007D618C" w:rsidRDefault="00485180" w:rsidP="00F40ACA">
      <w:pPr>
        <w:autoSpaceDE w:val="0"/>
        <w:autoSpaceDN w:val="0"/>
        <w:adjustRightInd w:val="0"/>
        <w:spacing w:after="0" w:line="240" w:lineRule="auto"/>
        <w:jc w:val="both"/>
        <w:rPr>
          <w:rFonts w:ascii="Arial" w:hAnsi="Arial" w:cs="Arial"/>
          <w:sz w:val="23"/>
          <w:szCs w:val="23"/>
        </w:rPr>
      </w:pPr>
    </w:p>
    <w:p w14:paraId="73D10D07" w14:textId="77777777" w:rsidR="008944BF" w:rsidRPr="007D618C" w:rsidRDefault="00024EAF" w:rsidP="00F40ACA">
      <w:pPr>
        <w:autoSpaceDE w:val="0"/>
        <w:autoSpaceDN w:val="0"/>
        <w:adjustRightInd w:val="0"/>
        <w:spacing w:after="0" w:line="240" w:lineRule="auto"/>
        <w:jc w:val="both"/>
        <w:rPr>
          <w:rFonts w:ascii="Arial" w:hAnsi="Arial" w:cs="Arial"/>
          <w:sz w:val="23"/>
          <w:szCs w:val="23"/>
        </w:rPr>
      </w:pPr>
      <w:r w:rsidRPr="007D618C">
        <w:rPr>
          <w:rFonts w:ascii="Arial" w:hAnsi="Arial" w:cs="Arial"/>
          <w:sz w:val="23"/>
          <w:szCs w:val="23"/>
        </w:rPr>
        <w:t xml:space="preserve">Que </w:t>
      </w:r>
      <w:r w:rsidR="002F6332" w:rsidRPr="007D618C">
        <w:rPr>
          <w:rFonts w:ascii="Arial" w:hAnsi="Arial" w:cs="Arial"/>
          <w:sz w:val="23"/>
          <w:szCs w:val="23"/>
        </w:rPr>
        <w:t>el Instituto de Financiamiento, Promoción y Desarrollo de Tuluá, no cuenta con el</w:t>
      </w:r>
      <w:r w:rsidRPr="007D618C">
        <w:rPr>
          <w:rFonts w:ascii="Arial" w:hAnsi="Arial" w:cs="Arial"/>
          <w:sz w:val="23"/>
          <w:szCs w:val="23"/>
        </w:rPr>
        <w:t xml:space="preserve"> personal de planta que pueda desarrollar la actividad</w:t>
      </w:r>
      <w:r w:rsidR="002F6332" w:rsidRPr="007D618C">
        <w:rPr>
          <w:rFonts w:ascii="Arial" w:hAnsi="Arial" w:cs="Arial"/>
          <w:sz w:val="23"/>
          <w:szCs w:val="23"/>
        </w:rPr>
        <w:t>es</w:t>
      </w:r>
      <w:r w:rsidRPr="007D618C">
        <w:rPr>
          <w:rFonts w:ascii="Arial" w:hAnsi="Arial" w:cs="Arial"/>
          <w:sz w:val="23"/>
          <w:szCs w:val="23"/>
        </w:rPr>
        <w:t xml:space="preserve"> que se requiere</w:t>
      </w:r>
      <w:r w:rsidR="002F6332" w:rsidRPr="007D618C">
        <w:rPr>
          <w:rFonts w:ascii="Arial" w:hAnsi="Arial" w:cs="Arial"/>
          <w:sz w:val="23"/>
          <w:szCs w:val="23"/>
        </w:rPr>
        <w:t xml:space="preserve">n en la plaza de mercado y el </w:t>
      </w:r>
      <w:r w:rsidR="008E4EE1" w:rsidRPr="007D618C">
        <w:rPr>
          <w:rFonts w:ascii="Arial" w:hAnsi="Arial" w:cs="Arial"/>
          <w:sz w:val="23"/>
          <w:szCs w:val="23"/>
        </w:rPr>
        <w:t>pabellón</w:t>
      </w:r>
      <w:r w:rsidR="002F6332" w:rsidRPr="007D618C">
        <w:rPr>
          <w:rFonts w:ascii="Arial" w:hAnsi="Arial" w:cs="Arial"/>
          <w:sz w:val="23"/>
          <w:szCs w:val="23"/>
        </w:rPr>
        <w:t xml:space="preserve"> de carnes, bienes públicos que pasaron a la administración de la entidad de acuerdo al Decreto en No 280-018-0806  de fecha Octubre 31 de 2013, expedido por el alcalde Municipal de la ciudad de Tuluá, luego de haber hecho un análisis detallado concluyó que INFITULUA, sería el socio estratégico, que por lo tanto administrará el servicio de mercado público que se presta en las edificaciones denominadas Plaza de Mercado y Pabellón de Carnes.</w:t>
      </w:r>
      <w:r w:rsidRPr="007D618C">
        <w:rPr>
          <w:rFonts w:ascii="Arial" w:hAnsi="Arial" w:cs="Arial"/>
          <w:sz w:val="23"/>
          <w:szCs w:val="23"/>
        </w:rPr>
        <w:t>, motivo por el cual se hace necesario una persona con experiencia, para que</w:t>
      </w:r>
      <w:r w:rsidR="002F6332" w:rsidRPr="007D618C">
        <w:rPr>
          <w:rFonts w:ascii="Arial" w:hAnsi="Arial" w:cs="Arial"/>
          <w:sz w:val="23"/>
          <w:szCs w:val="23"/>
        </w:rPr>
        <w:t xml:space="preserve"> ejecute las actividades previstas</w:t>
      </w:r>
      <w:r w:rsidRPr="007D618C">
        <w:rPr>
          <w:rFonts w:ascii="Arial" w:hAnsi="Arial" w:cs="Arial"/>
          <w:sz w:val="23"/>
          <w:szCs w:val="23"/>
        </w:rPr>
        <w:t>.</w:t>
      </w:r>
    </w:p>
    <w:p w14:paraId="35EDCC0A" w14:textId="77777777" w:rsidR="008944BF" w:rsidRPr="007D618C" w:rsidRDefault="008944BF" w:rsidP="00F40ACA">
      <w:pPr>
        <w:autoSpaceDE w:val="0"/>
        <w:autoSpaceDN w:val="0"/>
        <w:adjustRightInd w:val="0"/>
        <w:spacing w:after="0" w:line="240" w:lineRule="auto"/>
        <w:jc w:val="both"/>
        <w:rPr>
          <w:rFonts w:ascii="Arial" w:hAnsi="Arial" w:cs="Arial"/>
          <w:sz w:val="23"/>
          <w:szCs w:val="23"/>
        </w:rPr>
      </w:pPr>
    </w:p>
    <w:p w14:paraId="7EB97744" w14:textId="77777777" w:rsidR="008944BF" w:rsidRPr="007D618C" w:rsidRDefault="008944BF" w:rsidP="00F40ACA">
      <w:pPr>
        <w:autoSpaceDE w:val="0"/>
        <w:autoSpaceDN w:val="0"/>
        <w:adjustRightInd w:val="0"/>
        <w:spacing w:after="0" w:line="240" w:lineRule="auto"/>
        <w:jc w:val="both"/>
        <w:rPr>
          <w:rFonts w:ascii="Arial" w:hAnsi="Arial" w:cs="Arial"/>
          <w:sz w:val="23"/>
          <w:szCs w:val="23"/>
        </w:rPr>
      </w:pPr>
      <w:r w:rsidRPr="007D618C">
        <w:rPr>
          <w:rFonts w:ascii="Arial" w:hAnsi="Arial" w:cs="Arial"/>
          <w:sz w:val="23"/>
          <w:szCs w:val="23"/>
        </w:rPr>
        <w:t xml:space="preserve">La remuneración de la prestación del servicio se hará por </w:t>
      </w:r>
      <w:r w:rsidR="00330D0C" w:rsidRPr="007D618C">
        <w:rPr>
          <w:rFonts w:ascii="Arial" w:hAnsi="Arial" w:cs="Arial"/>
          <w:sz w:val="23"/>
          <w:szCs w:val="23"/>
        </w:rPr>
        <w:t xml:space="preserve">pagos </w:t>
      </w:r>
      <w:r w:rsidRPr="007D618C">
        <w:rPr>
          <w:rFonts w:ascii="Arial" w:hAnsi="Arial" w:cs="Arial"/>
          <w:sz w:val="23"/>
          <w:szCs w:val="23"/>
        </w:rPr>
        <w:t>mensuales, teniendo en cuenta que las actividades se ejecutan continuamente</w:t>
      </w:r>
      <w:r w:rsidR="00330D0C" w:rsidRPr="007D618C">
        <w:rPr>
          <w:rFonts w:ascii="Arial" w:hAnsi="Arial" w:cs="Arial"/>
          <w:sz w:val="23"/>
          <w:szCs w:val="23"/>
        </w:rPr>
        <w:t>,</w:t>
      </w:r>
      <w:r w:rsidRPr="007D618C">
        <w:rPr>
          <w:rFonts w:ascii="Arial" w:hAnsi="Arial" w:cs="Arial"/>
          <w:sz w:val="23"/>
          <w:szCs w:val="23"/>
        </w:rPr>
        <w:t xml:space="preserve"> </w:t>
      </w:r>
      <w:r w:rsidR="008E4EE1" w:rsidRPr="007D618C">
        <w:rPr>
          <w:rFonts w:ascii="Arial" w:hAnsi="Arial" w:cs="Arial"/>
          <w:sz w:val="23"/>
          <w:szCs w:val="23"/>
          <w:lang w:eastAsia="zh-CN"/>
        </w:rPr>
        <w:t>previa</w:t>
      </w:r>
      <w:r w:rsidR="00330D0C" w:rsidRPr="007D618C">
        <w:rPr>
          <w:rFonts w:ascii="Arial" w:hAnsi="Arial" w:cs="Arial"/>
          <w:sz w:val="23"/>
          <w:szCs w:val="23"/>
          <w:lang w:eastAsia="zh-CN"/>
        </w:rPr>
        <w:t xml:space="preserve"> entrega del informe, visto bueno por parte del supervisor</w:t>
      </w:r>
      <w:r w:rsidR="00330D0C" w:rsidRPr="007D618C">
        <w:rPr>
          <w:rFonts w:ascii="Arial" w:hAnsi="Arial" w:cs="Arial"/>
          <w:sz w:val="23"/>
          <w:szCs w:val="23"/>
        </w:rPr>
        <w:t xml:space="preserve"> y se cumpla con el</w:t>
      </w:r>
      <w:r w:rsidRPr="007D618C">
        <w:rPr>
          <w:rFonts w:ascii="Arial" w:hAnsi="Arial" w:cs="Arial"/>
          <w:sz w:val="23"/>
          <w:szCs w:val="23"/>
        </w:rPr>
        <w:t xml:space="preserve"> o</w:t>
      </w:r>
      <w:r w:rsidR="00330D0C" w:rsidRPr="007D618C">
        <w:rPr>
          <w:rFonts w:ascii="Arial" w:hAnsi="Arial" w:cs="Arial"/>
          <w:sz w:val="23"/>
          <w:szCs w:val="23"/>
        </w:rPr>
        <w:t>bjeto</w:t>
      </w:r>
      <w:r w:rsidRPr="007D618C">
        <w:rPr>
          <w:rFonts w:ascii="Arial" w:hAnsi="Arial" w:cs="Arial"/>
          <w:sz w:val="23"/>
          <w:szCs w:val="23"/>
        </w:rPr>
        <w:t xml:space="preserve"> del contrato.</w:t>
      </w:r>
    </w:p>
    <w:p w14:paraId="2C217187" w14:textId="77777777" w:rsidR="008E4EE1" w:rsidRPr="007D618C" w:rsidRDefault="008E4EE1" w:rsidP="00F40ACA">
      <w:pPr>
        <w:autoSpaceDE w:val="0"/>
        <w:autoSpaceDN w:val="0"/>
        <w:adjustRightInd w:val="0"/>
        <w:spacing w:after="0" w:line="240" w:lineRule="auto"/>
        <w:jc w:val="both"/>
        <w:rPr>
          <w:rFonts w:ascii="Arial" w:hAnsi="Arial" w:cs="Arial"/>
          <w:sz w:val="23"/>
          <w:szCs w:val="23"/>
        </w:rPr>
      </w:pPr>
    </w:p>
    <w:p w14:paraId="1A0D0B68" w14:textId="77777777" w:rsidR="008E4EE1" w:rsidRPr="007D618C" w:rsidRDefault="008E4EE1" w:rsidP="00F40ACA">
      <w:pPr>
        <w:autoSpaceDE w:val="0"/>
        <w:autoSpaceDN w:val="0"/>
        <w:adjustRightInd w:val="0"/>
        <w:spacing w:after="0" w:line="240" w:lineRule="auto"/>
        <w:jc w:val="both"/>
        <w:rPr>
          <w:rFonts w:ascii="Arial" w:hAnsi="Arial" w:cs="Arial"/>
          <w:sz w:val="23"/>
          <w:szCs w:val="23"/>
        </w:rPr>
      </w:pPr>
      <w:r w:rsidRPr="007D618C">
        <w:rPr>
          <w:rFonts w:ascii="Arial" w:hAnsi="Arial" w:cs="Arial"/>
          <w:sz w:val="23"/>
          <w:szCs w:val="23"/>
        </w:rPr>
        <w:t xml:space="preserve">-Valor y forma de pago: </w:t>
      </w:r>
    </w:p>
    <w:p w14:paraId="017B5393" w14:textId="77777777" w:rsidR="008E4EE1" w:rsidRPr="007D618C" w:rsidRDefault="008E4EE1" w:rsidP="00F40ACA">
      <w:pPr>
        <w:autoSpaceDE w:val="0"/>
        <w:autoSpaceDN w:val="0"/>
        <w:adjustRightInd w:val="0"/>
        <w:spacing w:after="0" w:line="240" w:lineRule="auto"/>
        <w:jc w:val="both"/>
        <w:rPr>
          <w:rFonts w:ascii="Arial" w:hAnsi="Arial" w:cs="Arial"/>
          <w:sz w:val="23"/>
          <w:szCs w:val="23"/>
        </w:rPr>
      </w:pPr>
    </w:p>
    <w:p w14:paraId="7341EA1E" w14:textId="631D5A62" w:rsidR="008E4EE1" w:rsidRPr="007D618C" w:rsidRDefault="001E088A" w:rsidP="00F40ACA">
      <w:pPr>
        <w:spacing w:after="0" w:line="240" w:lineRule="auto"/>
        <w:jc w:val="both"/>
        <w:rPr>
          <w:rFonts w:ascii="Arial" w:hAnsi="Arial" w:cs="Arial"/>
          <w:sz w:val="23"/>
          <w:szCs w:val="23"/>
        </w:rPr>
      </w:pPr>
      <w:r w:rsidRPr="007D618C">
        <w:rPr>
          <w:rFonts w:ascii="Arial" w:hAnsi="Arial" w:cs="Arial"/>
          <w:sz w:val="23"/>
          <w:szCs w:val="23"/>
        </w:rPr>
        <w:t xml:space="preserve">El valor del contrato será un </w:t>
      </w:r>
      <w:r w:rsidR="00777D8F" w:rsidRPr="007D618C">
        <w:rPr>
          <w:rFonts w:ascii="Arial" w:hAnsi="Arial" w:cs="Arial"/>
          <w:sz w:val="23"/>
          <w:szCs w:val="23"/>
        </w:rPr>
        <w:t>valor de</w:t>
      </w:r>
      <w:r w:rsidR="00594931" w:rsidRPr="007D618C">
        <w:rPr>
          <w:rFonts w:ascii="Arial" w:hAnsi="Arial" w:cs="Arial"/>
          <w:sz w:val="23"/>
          <w:szCs w:val="23"/>
        </w:rPr>
        <w:t xml:space="preserve"> </w:t>
      </w:r>
      <w:r w:rsidR="004E2832">
        <w:rPr>
          <w:rFonts w:ascii="Arial" w:hAnsi="Arial" w:cs="Arial"/>
          <w:sz w:val="23"/>
          <w:szCs w:val="23"/>
        </w:rPr>
        <w:t xml:space="preserve">Ocho Millones Setecientos Cincuenta Y Un Mil Ochocientos Dieciséis </w:t>
      </w:r>
      <w:r w:rsidR="004E2832" w:rsidRPr="007D618C">
        <w:rPr>
          <w:rFonts w:ascii="Arial" w:hAnsi="Arial" w:cs="Arial"/>
          <w:sz w:val="23"/>
          <w:szCs w:val="23"/>
        </w:rPr>
        <w:t>Pesos M/</w:t>
      </w:r>
      <w:proofErr w:type="spellStart"/>
      <w:r w:rsidR="004E2832" w:rsidRPr="007D618C">
        <w:rPr>
          <w:rFonts w:ascii="Arial" w:hAnsi="Arial" w:cs="Arial"/>
          <w:sz w:val="23"/>
          <w:szCs w:val="23"/>
        </w:rPr>
        <w:t>Cte</w:t>
      </w:r>
      <w:proofErr w:type="spellEnd"/>
      <w:r w:rsidR="004E2832" w:rsidRPr="007D618C">
        <w:rPr>
          <w:rFonts w:ascii="Arial" w:hAnsi="Arial" w:cs="Arial"/>
          <w:b/>
          <w:sz w:val="23"/>
          <w:szCs w:val="23"/>
        </w:rPr>
        <w:t xml:space="preserve"> </w:t>
      </w:r>
      <w:r w:rsidR="004E2832">
        <w:rPr>
          <w:rFonts w:ascii="Arial" w:hAnsi="Arial" w:cs="Arial"/>
          <w:sz w:val="23"/>
          <w:szCs w:val="23"/>
        </w:rPr>
        <w:t>($8.751.816</w:t>
      </w:r>
      <w:r w:rsidR="008E4EE1" w:rsidRPr="007D618C">
        <w:rPr>
          <w:rFonts w:ascii="Arial" w:hAnsi="Arial" w:cs="Arial"/>
          <w:sz w:val="23"/>
          <w:szCs w:val="23"/>
        </w:rPr>
        <w:t>.oo),</w:t>
      </w:r>
      <w:r w:rsidRPr="007D618C">
        <w:rPr>
          <w:rFonts w:ascii="Arial" w:hAnsi="Arial" w:cs="Arial"/>
          <w:sz w:val="23"/>
          <w:szCs w:val="23"/>
        </w:rPr>
        <w:t xml:space="preserve"> esto </w:t>
      </w:r>
      <w:r w:rsidR="001725CA" w:rsidRPr="007D618C">
        <w:rPr>
          <w:rFonts w:ascii="Arial" w:hAnsi="Arial" w:cs="Arial"/>
          <w:sz w:val="23"/>
          <w:szCs w:val="23"/>
        </w:rPr>
        <w:t xml:space="preserve">por </w:t>
      </w:r>
      <w:r w:rsidRPr="007D618C">
        <w:rPr>
          <w:rFonts w:ascii="Arial" w:hAnsi="Arial" w:cs="Arial"/>
          <w:sz w:val="23"/>
          <w:szCs w:val="23"/>
        </w:rPr>
        <w:t>la experiencia que tengan las personas naturales para ejecutar la labor contratada, lo cuales</w:t>
      </w:r>
      <w:r w:rsidR="008E4EE1" w:rsidRPr="007D618C">
        <w:rPr>
          <w:rFonts w:ascii="Arial" w:hAnsi="Arial" w:cs="Arial"/>
          <w:sz w:val="23"/>
          <w:szCs w:val="23"/>
        </w:rPr>
        <w:t xml:space="preserve"> </w:t>
      </w:r>
      <w:r w:rsidR="00EA67B0" w:rsidRPr="007D618C">
        <w:rPr>
          <w:rFonts w:ascii="Arial" w:hAnsi="Arial" w:cs="Arial"/>
          <w:sz w:val="23"/>
          <w:szCs w:val="23"/>
        </w:rPr>
        <w:t>serán</w:t>
      </w:r>
      <w:r w:rsidR="008E4EE1" w:rsidRPr="007D618C">
        <w:rPr>
          <w:rFonts w:ascii="Arial" w:hAnsi="Arial" w:cs="Arial"/>
          <w:sz w:val="23"/>
          <w:szCs w:val="23"/>
        </w:rPr>
        <w:t xml:space="preserve"> cancelados de la siguiente manera:</w:t>
      </w:r>
    </w:p>
    <w:p w14:paraId="42BF7830" w14:textId="77777777" w:rsidR="008E4EE1" w:rsidRPr="007D618C" w:rsidRDefault="008E4EE1" w:rsidP="00F40ACA">
      <w:pPr>
        <w:spacing w:after="0" w:line="240" w:lineRule="auto"/>
        <w:jc w:val="both"/>
        <w:rPr>
          <w:rFonts w:ascii="Arial" w:hAnsi="Arial" w:cs="Arial"/>
          <w:sz w:val="23"/>
          <w:szCs w:val="23"/>
        </w:rPr>
      </w:pPr>
    </w:p>
    <w:p w14:paraId="46728F0C" w14:textId="74200E73" w:rsidR="0067333E" w:rsidRPr="007D618C" w:rsidRDefault="00B6045C" w:rsidP="00F40ACA">
      <w:pPr>
        <w:spacing w:after="0" w:line="240" w:lineRule="auto"/>
        <w:jc w:val="both"/>
        <w:rPr>
          <w:rFonts w:ascii="Arial" w:hAnsi="Arial" w:cs="Arial"/>
          <w:sz w:val="23"/>
          <w:szCs w:val="23"/>
        </w:rPr>
      </w:pPr>
      <w:r>
        <w:rPr>
          <w:rFonts w:ascii="Arial" w:hAnsi="Arial" w:cs="Arial"/>
          <w:sz w:val="23"/>
          <w:szCs w:val="23"/>
        </w:rPr>
        <w:lastRenderedPageBreak/>
        <w:t>Seis</w:t>
      </w:r>
      <w:r w:rsidR="00F659A3">
        <w:rPr>
          <w:rFonts w:ascii="Arial" w:hAnsi="Arial" w:cs="Arial"/>
          <w:sz w:val="23"/>
          <w:szCs w:val="23"/>
        </w:rPr>
        <w:t xml:space="preserve"> (06</w:t>
      </w:r>
      <w:r w:rsidR="006046EF" w:rsidRPr="007D618C">
        <w:rPr>
          <w:rFonts w:ascii="Arial" w:hAnsi="Arial" w:cs="Arial"/>
          <w:sz w:val="23"/>
          <w:szCs w:val="23"/>
        </w:rPr>
        <w:t>) pago</w:t>
      </w:r>
      <w:r w:rsidR="00F659A3">
        <w:rPr>
          <w:rFonts w:ascii="Arial" w:hAnsi="Arial" w:cs="Arial"/>
          <w:sz w:val="23"/>
          <w:szCs w:val="23"/>
        </w:rPr>
        <w:t>s iguales</w:t>
      </w:r>
      <w:r w:rsidR="006046EF" w:rsidRPr="007D618C">
        <w:rPr>
          <w:rFonts w:ascii="Arial" w:hAnsi="Arial" w:cs="Arial"/>
          <w:sz w:val="23"/>
          <w:szCs w:val="23"/>
        </w:rPr>
        <w:t xml:space="preserve"> por valor del </w:t>
      </w:r>
      <w:r w:rsidR="00F659A3">
        <w:rPr>
          <w:rFonts w:ascii="Arial" w:hAnsi="Arial" w:cs="Arial"/>
          <w:sz w:val="23"/>
          <w:szCs w:val="23"/>
        </w:rPr>
        <w:t xml:space="preserve">Un Millón Cuatrocientos Cincuenta Y Ocho Mil Seiscientos Treinta Y Seis Pesos </w:t>
      </w:r>
      <w:proofErr w:type="spellStart"/>
      <w:r w:rsidR="00F659A3">
        <w:rPr>
          <w:rFonts w:ascii="Arial" w:hAnsi="Arial" w:cs="Arial"/>
          <w:sz w:val="23"/>
          <w:szCs w:val="23"/>
        </w:rPr>
        <w:t>Mcte</w:t>
      </w:r>
      <w:proofErr w:type="spellEnd"/>
      <w:r w:rsidR="00F659A3">
        <w:rPr>
          <w:rFonts w:ascii="Arial" w:hAnsi="Arial" w:cs="Arial"/>
          <w:sz w:val="23"/>
          <w:szCs w:val="23"/>
        </w:rPr>
        <w:t xml:space="preserve">. ($1.458.636.oo), </w:t>
      </w:r>
      <w:r w:rsidR="006046EF" w:rsidRPr="007D618C">
        <w:rPr>
          <w:rFonts w:ascii="Arial" w:hAnsi="Arial" w:cs="Arial"/>
          <w:sz w:val="23"/>
          <w:szCs w:val="23"/>
        </w:rPr>
        <w:t>los pagos se</w:t>
      </w:r>
      <w:r w:rsidR="006046EF" w:rsidRPr="007D618C">
        <w:rPr>
          <w:rFonts w:ascii="Arial" w:hAnsi="Arial" w:cs="Arial"/>
          <w:sz w:val="23"/>
          <w:szCs w:val="23"/>
          <w:lang w:eastAsia="zh-CN"/>
        </w:rPr>
        <w:t xml:space="preserve"> realizarán previo entrega del informe y visto bueno por parte del supervisor, con su respectiva acta de Interventoría y el respectivo soporte del pago se seguridad social</w:t>
      </w:r>
      <w:r w:rsidR="00CA6DA4">
        <w:rPr>
          <w:rFonts w:ascii="Arial" w:hAnsi="Arial" w:cs="Arial"/>
          <w:sz w:val="23"/>
          <w:szCs w:val="23"/>
          <w:lang w:eastAsia="zh-CN"/>
        </w:rPr>
        <w:t xml:space="preserve"> por parte del contratista</w:t>
      </w:r>
    </w:p>
    <w:p w14:paraId="6A1165A0" w14:textId="77777777" w:rsidR="00D00199" w:rsidRPr="007D618C" w:rsidRDefault="00D00199" w:rsidP="00F40ACA">
      <w:pPr>
        <w:spacing w:after="0" w:line="240" w:lineRule="auto"/>
        <w:jc w:val="both"/>
        <w:rPr>
          <w:rFonts w:ascii="Arial" w:hAnsi="Arial" w:cs="Arial"/>
          <w:sz w:val="23"/>
          <w:szCs w:val="23"/>
        </w:rPr>
      </w:pPr>
    </w:p>
    <w:p w14:paraId="33024D3E" w14:textId="77777777" w:rsidR="00546F6A" w:rsidRPr="007D618C" w:rsidRDefault="00941C62" w:rsidP="00F40ACA">
      <w:pPr>
        <w:autoSpaceDE w:val="0"/>
        <w:autoSpaceDN w:val="0"/>
        <w:adjustRightInd w:val="0"/>
        <w:spacing w:after="0" w:line="240" w:lineRule="auto"/>
        <w:jc w:val="both"/>
        <w:rPr>
          <w:rFonts w:ascii="Arial" w:hAnsi="Arial" w:cs="Arial"/>
          <w:sz w:val="23"/>
          <w:szCs w:val="23"/>
        </w:rPr>
      </w:pPr>
      <w:r w:rsidRPr="007D618C">
        <w:rPr>
          <w:rFonts w:ascii="Arial" w:hAnsi="Arial" w:cs="Arial"/>
          <w:sz w:val="23"/>
          <w:szCs w:val="23"/>
        </w:rPr>
        <w:t>9</w:t>
      </w:r>
      <w:r w:rsidR="008D6628" w:rsidRPr="007D618C">
        <w:rPr>
          <w:rFonts w:ascii="Arial" w:hAnsi="Arial" w:cs="Arial"/>
          <w:sz w:val="23"/>
          <w:szCs w:val="23"/>
        </w:rPr>
        <w:t>. JUSTIFICACION</w:t>
      </w:r>
      <w:r w:rsidR="00546F6A" w:rsidRPr="007D618C">
        <w:rPr>
          <w:rFonts w:ascii="Arial" w:hAnsi="Arial" w:cs="Arial"/>
          <w:sz w:val="23"/>
          <w:szCs w:val="23"/>
        </w:rPr>
        <w:t xml:space="preserve"> FACTORES DE SELECCIÓN</w:t>
      </w:r>
    </w:p>
    <w:p w14:paraId="7A5A0708" w14:textId="77777777" w:rsidR="00BA3B9B" w:rsidRPr="007D618C" w:rsidRDefault="00BA3B9B" w:rsidP="00F40ACA">
      <w:pPr>
        <w:autoSpaceDE w:val="0"/>
        <w:autoSpaceDN w:val="0"/>
        <w:adjustRightInd w:val="0"/>
        <w:spacing w:after="0" w:line="240" w:lineRule="auto"/>
        <w:jc w:val="both"/>
        <w:rPr>
          <w:rFonts w:ascii="Arial" w:hAnsi="Arial" w:cs="Arial"/>
          <w:sz w:val="23"/>
          <w:szCs w:val="23"/>
        </w:rPr>
      </w:pPr>
    </w:p>
    <w:p w14:paraId="6ACCB0FE" w14:textId="4A6E8993" w:rsidR="008D6628" w:rsidRPr="007D618C" w:rsidRDefault="008D6628" w:rsidP="00F40ACA">
      <w:pPr>
        <w:spacing w:after="0" w:line="240" w:lineRule="auto"/>
        <w:jc w:val="both"/>
        <w:rPr>
          <w:rFonts w:ascii="Arial" w:hAnsi="Arial" w:cs="Arial"/>
          <w:sz w:val="23"/>
          <w:szCs w:val="23"/>
        </w:rPr>
      </w:pPr>
      <w:r w:rsidRPr="007D618C">
        <w:rPr>
          <w:rFonts w:ascii="Arial" w:hAnsi="Arial" w:cs="Arial"/>
          <w:sz w:val="23"/>
          <w:szCs w:val="23"/>
        </w:rPr>
        <w:t>INFITULUA</w:t>
      </w:r>
      <w:r w:rsidR="00A72861" w:rsidRPr="007D618C">
        <w:rPr>
          <w:rFonts w:ascii="Arial" w:hAnsi="Arial" w:cs="Arial"/>
          <w:sz w:val="23"/>
          <w:szCs w:val="23"/>
        </w:rPr>
        <w:t xml:space="preserve"> </w:t>
      </w:r>
      <w:r w:rsidR="00F659A3">
        <w:rPr>
          <w:rFonts w:ascii="Arial" w:hAnsi="Arial" w:cs="Arial"/>
          <w:sz w:val="23"/>
          <w:szCs w:val="23"/>
        </w:rPr>
        <w:t>requiere de u</w:t>
      </w:r>
      <w:r w:rsidRPr="007D618C">
        <w:rPr>
          <w:rFonts w:ascii="Arial" w:hAnsi="Arial" w:cs="Arial"/>
          <w:sz w:val="23"/>
          <w:szCs w:val="23"/>
        </w:rPr>
        <w:t xml:space="preserve">na persona natural que tenga como mínimo </w:t>
      </w:r>
      <w:r w:rsidR="003E1ED8">
        <w:rPr>
          <w:rFonts w:ascii="Arial" w:hAnsi="Arial" w:cs="Arial"/>
          <w:sz w:val="23"/>
          <w:szCs w:val="23"/>
        </w:rPr>
        <w:t>seis meses</w:t>
      </w:r>
      <w:r w:rsidRPr="007D618C">
        <w:rPr>
          <w:rFonts w:ascii="Arial" w:hAnsi="Arial" w:cs="Arial"/>
          <w:sz w:val="23"/>
          <w:szCs w:val="23"/>
        </w:rPr>
        <w:t xml:space="preserve"> de experiencia, en alguno de estos servicios; conserjería, aseo, logística, supervisión </w:t>
      </w:r>
      <w:r w:rsidR="003E1ED8" w:rsidRPr="007D618C">
        <w:rPr>
          <w:rFonts w:ascii="Arial" w:hAnsi="Arial" w:cs="Arial"/>
          <w:sz w:val="23"/>
          <w:szCs w:val="23"/>
        </w:rPr>
        <w:t>o</w:t>
      </w:r>
      <w:r w:rsidRPr="007D618C">
        <w:rPr>
          <w:rFonts w:ascii="Arial" w:hAnsi="Arial" w:cs="Arial"/>
          <w:sz w:val="23"/>
          <w:szCs w:val="23"/>
        </w:rPr>
        <w:t xml:space="preserve"> coordinación, </w:t>
      </w:r>
      <w:r w:rsidR="00A72861" w:rsidRPr="007D618C">
        <w:rPr>
          <w:rFonts w:ascii="Arial" w:hAnsi="Arial" w:cs="Arial"/>
          <w:sz w:val="23"/>
          <w:szCs w:val="23"/>
        </w:rPr>
        <w:t xml:space="preserve">quien cumple con el perfil para desarrollar las actividades del contrato, </w:t>
      </w:r>
      <w:r w:rsidRPr="007D618C">
        <w:rPr>
          <w:rFonts w:ascii="Arial" w:hAnsi="Arial" w:cs="Arial"/>
          <w:sz w:val="23"/>
          <w:szCs w:val="23"/>
        </w:rPr>
        <w:t>debido a las actividades que ha venido ejecutando</w:t>
      </w:r>
      <w:r w:rsidR="00F659A3">
        <w:rPr>
          <w:rFonts w:ascii="Arial" w:hAnsi="Arial" w:cs="Arial"/>
          <w:sz w:val="23"/>
          <w:szCs w:val="23"/>
        </w:rPr>
        <w:t>.</w:t>
      </w:r>
    </w:p>
    <w:p w14:paraId="49AF007A" w14:textId="77777777" w:rsidR="008D6628" w:rsidRPr="007D618C" w:rsidRDefault="008D6628" w:rsidP="00F40ACA">
      <w:pPr>
        <w:spacing w:after="0" w:line="240" w:lineRule="auto"/>
        <w:jc w:val="both"/>
        <w:rPr>
          <w:rFonts w:ascii="Arial" w:hAnsi="Arial" w:cs="Arial"/>
          <w:sz w:val="23"/>
          <w:szCs w:val="23"/>
        </w:rPr>
      </w:pPr>
    </w:p>
    <w:p w14:paraId="59B21A11" w14:textId="77777777" w:rsidR="00A72861" w:rsidRPr="007D618C" w:rsidRDefault="00F674D8" w:rsidP="00F40ACA">
      <w:pPr>
        <w:autoSpaceDE w:val="0"/>
        <w:autoSpaceDN w:val="0"/>
        <w:adjustRightInd w:val="0"/>
        <w:spacing w:after="0" w:line="240" w:lineRule="auto"/>
        <w:jc w:val="both"/>
        <w:rPr>
          <w:rFonts w:ascii="Arial" w:hAnsi="Arial" w:cs="Arial"/>
          <w:sz w:val="23"/>
          <w:szCs w:val="23"/>
        </w:rPr>
      </w:pPr>
      <w:r w:rsidRPr="007D618C">
        <w:rPr>
          <w:rFonts w:ascii="Arial" w:hAnsi="Arial" w:cs="Arial"/>
          <w:sz w:val="23"/>
          <w:szCs w:val="23"/>
        </w:rPr>
        <w:t>Además que tengan Competencias como liderazgo, trabajo en equipo, agilidad para resolver asuntos de forma rápida y eficaz.</w:t>
      </w:r>
    </w:p>
    <w:p w14:paraId="209EDE89" w14:textId="77777777" w:rsidR="00ED61A9" w:rsidRPr="007D618C" w:rsidRDefault="00ED61A9" w:rsidP="00F40ACA">
      <w:pPr>
        <w:autoSpaceDE w:val="0"/>
        <w:autoSpaceDN w:val="0"/>
        <w:adjustRightInd w:val="0"/>
        <w:spacing w:after="0" w:line="240" w:lineRule="auto"/>
        <w:jc w:val="both"/>
        <w:rPr>
          <w:rFonts w:ascii="Arial" w:hAnsi="Arial" w:cs="Arial"/>
          <w:sz w:val="23"/>
          <w:szCs w:val="23"/>
        </w:rPr>
      </w:pPr>
    </w:p>
    <w:p w14:paraId="09CBF7E1" w14:textId="77777777" w:rsidR="002F1E08" w:rsidRPr="007D618C" w:rsidRDefault="00755301" w:rsidP="00F40ACA">
      <w:pPr>
        <w:autoSpaceDE w:val="0"/>
        <w:autoSpaceDN w:val="0"/>
        <w:adjustRightInd w:val="0"/>
        <w:spacing w:after="0" w:line="240" w:lineRule="auto"/>
        <w:jc w:val="both"/>
        <w:rPr>
          <w:rFonts w:ascii="Arial" w:hAnsi="Arial" w:cs="Arial"/>
          <w:sz w:val="23"/>
          <w:szCs w:val="23"/>
        </w:rPr>
      </w:pPr>
      <w:r w:rsidRPr="007D618C">
        <w:rPr>
          <w:rFonts w:ascii="Arial" w:hAnsi="Arial" w:cs="Arial"/>
          <w:sz w:val="23"/>
          <w:szCs w:val="23"/>
        </w:rPr>
        <w:t>10. ANALISIS</w:t>
      </w:r>
      <w:r w:rsidR="002F1E08" w:rsidRPr="007D618C">
        <w:rPr>
          <w:rFonts w:ascii="Arial" w:hAnsi="Arial" w:cs="Arial"/>
          <w:sz w:val="23"/>
          <w:szCs w:val="23"/>
        </w:rPr>
        <w:t xml:space="preserve"> DE RIESGOS</w:t>
      </w:r>
      <w:r w:rsidR="004863FC" w:rsidRPr="007D618C">
        <w:rPr>
          <w:rFonts w:ascii="Arial" w:hAnsi="Arial" w:cs="Arial"/>
          <w:sz w:val="23"/>
          <w:szCs w:val="23"/>
        </w:rPr>
        <w:t xml:space="preserve"> Y FORMA DE MITIGARLO</w:t>
      </w:r>
      <w:r w:rsidR="000268BF" w:rsidRPr="007D618C">
        <w:rPr>
          <w:rFonts w:ascii="Arial" w:hAnsi="Arial" w:cs="Arial"/>
          <w:sz w:val="23"/>
          <w:szCs w:val="23"/>
        </w:rPr>
        <w:t>.</w:t>
      </w:r>
    </w:p>
    <w:p w14:paraId="70F11880" w14:textId="77777777" w:rsidR="000268BF" w:rsidRPr="007D618C" w:rsidRDefault="000268BF" w:rsidP="00F40ACA">
      <w:pPr>
        <w:autoSpaceDE w:val="0"/>
        <w:autoSpaceDN w:val="0"/>
        <w:adjustRightInd w:val="0"/>
        <w:spacing w:after="0" w:line="240" w:lineRule="auto"/>
        <w:jc w:val="both"/>
        <w:rPr>
          <w:rFonts w:ascii="Arial" w:hAnsi="Arial" w:cs="Arial"/>
          <w:sz w:val="23"/>
          <w:szCs w:val="23"/>
        </w:rPr>
      </w:pPr>
    </w:p>
    <w:p w14:paraId="6C45D551" w14:textId="77777777" w:rsidR="000268BF" w:rsidRPr="007D618C" w:rsidRDefault="000268BF" w:rsidP="00F40ACA">
      <w:pPr>
        <w:spacing w:after="0" w:line="240" w:lineRule="auto"/>
        <w:jc w:val="both"/>
        <w:rPr>
          <w:rFonts w:ascii="Arial" w:hAnsi="Arial" w:cs="Arial"/>
          <w:bCs/>
          <w:iCs/>
          <w:sz w:val="23"/>
          <w:szCs w:val="23"/>
          <w:lang w:eastAsia="en-US"/>
        </w:rPr>
      </w:pPr>
      <w:r w:rsidRPr="007D618C">
        <w:rPr>
          <w:rFonts w:ascii="Arial" w:hAnsi="Arial" w:cs="Arial"/>
          <w:bCs/>
          <w:iCs/>
          <w:sz w:val="23"/>
          <w:szCs w:val="23"/>
          <w:lang w:val="es-MX" w:eastAsia="en-US"/>
        </w:rPr>
        <w:t>INFITULUA</w:t>
      </w:r>
      <w:r w:rsidRPr="007D618C">
        <w:rPr>
          <w:rFonts w:ascii="Arial" w:hAnsi="Arial" w:cs="Arial"/>
          <w:bCs/>
          <w:iCs/>
          <w:sz w:val="23"/>
          <w:szCs w:val="23"/>
          <w:lang w:eastAsia="en-US"/>
        </w:rPr>
        <w:t>, de acuerdo con las disposiciones del artículo 4 de la ley 1150 de 2007 y de los artículos 3, 15, 17 y el numeral 2 del artículo 159 del decreto 1510 de 2013 y con base en la Metodología para identificar y clasificar los riesgos elaborado por Colombia Compra Eficiente  procede a tipificar, estimar y asignar los riesgos de la presente contratación. Seguidamente, se identifican y describen los riesgos, según el tipo y la etapa del proceso de contratación en la que ocurre. Luego, se evalúan los riegos teniendo en cuenta su impacto y su probabilidad de ocurrencia.</w:t>
      </w:r>
    </w:p>
    <w:p w14:paraId="4E157724" w14:textId="77777777" w:rsidR="00BE7246" w:rsidRPr="007D618C" w:rsidRDefault="00BE7246" w:rsidP="00F40ACA">
      <w:pPr>
        <w:spacing w:after="0" w:line="240" w:lineRule="auto"/>
        <w:jc w:val="both"/>
        <w:rPr>
          <w:rFonts w:ascii="Arial" w:hAnsi="Arial" w:cs="Arial"/>
          <w:bCs/>
          <w:iCs/>
          <w:sz w:val="23"/>
          <w:szCs w:val="23"/>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435"/>
        <w:gridCol w:w="435"/>
        <w:gridCol w:w="435"/>
        <w:gridCol w:w="435"/>
        <w:gridCol w:w="2806"/>
        <w:gridCol w:w="2312"/>
        <w:gridCol w:w="435"/>
        <w:gridCol w:w="435"/>
        <w:gridCol w:w="435"/>
        <w:gridCol w:w="435"/>
      </w:tblGrid>
      <w:tr w:rsidR="000268BF" w:rsidRPr="007D618C" w14:paraId="33DCBC4F" w14:textId="77777777" w:rsidTr="00CA6DA4">
        <w:trPr>
          <w:cantSplit/>
          <w:trHeight w:val="1228"/>
        </w:trPr>
        <w:tc>
          <w:tcPr>
            <w:tcW w:w="279" w:type="pct"/>
            <w:shd w:val="clear" w:color="auto" w:fill="D9D9D9"/>
            <w:vAlign w:val="center"/>
          </w:tcPr>
          <w:p w14:paraId="28887D84" w14:textId="77777777" w:rsidR="000268BF" w:rsidRPr="007D618C" w:rsidRDefault="000268BF" w:rsidP="00F40ACA">
            <w:pPr>
              <w:pStyle w:val="Default"/>
              <w:jc w:val="both"/>
              <w:rPr>
                <w:b/>
                <w:sz w:val="18"/>
                <w:szCs w:val="18"/>
              </w:rPr>
            </w:pPr>
            <w:r w:rsidRPr="007D618C">
              <w:rPr>
                <w:b/>
                <w:sz w:val="18"/>
                <w:szCs w:val="18"/>
              </w:rPr>
              <w:t>No</w:t>
            </w:r>
          </w:p>
        </w:tc>
        <w:tc>
          <w:tcPr>
            <w:tcW w:w="209" w:type="pct"/>
            <w:shd w:val="clear" w:color="auto" w:fill="D9D9D9"/>
            <w:textDirection w:val="btLr"/>
            <w:vAlign w:val="center"/>
          </w:tcPr>
          <w:p w14:paraId="1743F7D7" w14:textId="77777777" w:rsidR="000268BF" w:rsidRPr="007D618C" w:rsidRDefault="000268BF" w:rsidP="00F40ACA">
            <w:pPr>
              <w:pStyle w:val="Default"/>
              <w:ind w:left="113" w:right="113"/>
              <w:jc w:val="both"/>
              <w:rPr>
                <w:b/>
                <w:sz w:val="18"/>
                <w:szCs w:val="18"/>
              </w:rPr>
            </w:pPr>
            <w:r w:rsidRPr="007D618C">
              <w:rPr>
                <w:b/>
                <w:sz w:val="18"/>
                <w:szCs w:val="18"/>
              </w:rPr>
              <w:t>Clase</w:t>
            </w:r>
          </w:p>
        </w:tc>
        <w:tc>
          <w:tcPr>
            <w:tcW w:w="209" w:type="pct"/>
            <w:shd w:val="clear" w:color="auto" w:fill="D9D9D9"/>
            <w:textDirection w:val="btLr"/>
            <w:vAlign w:val="center"/>
          </w:tcPr>
          <w:p w14:paraId="2587A024" w14:textId="77777777" w:rsidR="000268BF" w:rsidRPr="007D618C" w:rsidRDefault="000268BF" w:rsidP="00F40ACA">
            <w:pPr>
              <w:pStyle w:val="Default"/>
              <w:ind w:left="113" w:right="113"/>
              <w:jc w:val="both"/>
              <w:rPr>
                <w:b/>
                <w:sz w:val="18"/>
                <w:szCs w:val="18"/>
              </w:rPr>
            </w:pPr>
            <w:r w:rsidRPr="007D618C">
              <w:rPr>
                <w:b/>
                <w:sz w:val="18"/>
                <w:szCs w:val="18"/>
              </w:rPr>
              <w:t>Fuente</w:t>
            </w:r>
          </w:p>
        </w:tc>
        <w:tc>
          <w:tcPr>
            <w:tcW w:w="209" w:type="pct"/>
            <w:shd w:val="clear" w:color="auto" w:fill="D9D9D9"/>
            <w:textDirection w:val="btLr"/>
            <w:vAlign w:val="center"/>
          </w:tcPr>
          <w:p w14:paraId="5F173EEC" w14:textId="77777777" w:rsidR="000268BF" w:rsidRPr="007D618C" w:rsidRDefault="000268BF" w:rsidP="00F40ACA">
            <w:pPr>
              <w:pStyle w:val="Default"/>
              <w:ind w:left="113" w:right="113"/>
              <w:jc w:val="both"/>
              <w:rPr>
                <w:b/>
                <w:sz w:val="18"/>
                <w:szCs w:val="18"/>
              </w:rPr>
            </w:pPr>
            <w:r w:rsidRPr="007D618C">
              <w:rPr>
                <w:b/>
                <w:sz w:val="18"/>
                <w:szCs w:val="18"/>
              </w:rPr>
              <w:t>Etapa</w:t>
            </w:r>
          </w:p>
        </w:tc>
        <w:tc>
          <w:tcPr>
            <w:tcW w:w="209" w:type="pct"/>
            <w:shd w:val="clear" w:color="auto" w:fill="D9D9D9"/>
            <w:textDirection w:val="btLr"/>
            <w:vAlign w:val="center"/>
          </w:tcPr>
          <w:p w14:paraId="19D5C645" w14:textId="77777777" w:rsidR="000268BF" w:rsidRPr="007D618C" w:rsidRDefault="000268BF" w:rsidP="00F40ACA">
            <w:pPr>
              <w:pStyle w:val="Default"/>
              <w:ind w:left="113" w:right="113"/>
              <w:jc w:val="both"/>
              <w:rPr>
                <w:b/>
                <w:sz w:val="18"/>
                <w:szCs w:val="18"/>
              </w:rPr>
            </w:pPr>
            <w:r w:rsidRPr="007D618C">
              <w:rPr>
                <w:b/>
                <w:sz w:val="18"/>
                <w:szCs w:val="18"/>
              </w:rPr>
              <w:t>Tipo</w:t>
            </w:r>
          </w:p>
        </w:tc>
        <w:tc>
          <w:tcPr>
            <w:tcW w:w="1708" w:type="pct"/>
            <w:shd w:val="clear" w:color="auto" w:fill="D9D9D9"/>
            <w:vAlign w:val="center"/>
          </w:tcPr>
          <w:p w14:paraId="3923F313" w14:textId="77777777" w:rsidR="000268BF" w:rsidRPr="007D618C" w:rsidRDefault="000268BF" w:rsidP="00F40ACA">
            <w:pPr>
              <w:pStyle w:val="Default"/>
              <w:jc w:val="both"/>
              <w:rPr>
                <w:b/>
                <w:sz w:val="18"/>
                <w:szCs w:val="18"/>
              </w:rPr>
            </w:pPr>
            <w:r w:rsidRPr="007D618C">
              <w:rPr>
                <w:b/>
                <w:sz w:val="18"/>
                <w:szCs w:val="18"/>
              </w:rPr>
              <w:t>Descripción(Que puede pasar y, como puede ocurrir)</w:t>
            </w:r>
          </w:p>
        </w:tc>
        <w:tc>
          <w:tcPr>
            <w:tcW w:w="1369" w:type="pct"/>
            <w:shd w:val="clear" w:color="auto" w:fill="D9D9D9"/>
            <w:vAlign w:val="center"/>
          </w:tcPr>
          <w:p w14:paraId="3330E79C" w14:textId="77777777" w:rsidR="000268BF" w:rsidRPr="007D618C" w:rsidRDefault="000268BF" w:rsidP="00F40ACA">
            <w:pPr>
              <w:pStyle w:val="Default"/>
              <w:jc w:val="both"/>
              <w:rPr>
                <w:b/>
                <w:sz w:val="18"/>
                <w:szCs w:val="18"/>
              </w:rPr>
            </w:pPr>
            <w:r w:rsidRPr="007D618C">
              <w:rPr>
                <w:b/>
                <w:sz w:val="18"/>
                <w:szCs w:val="18"/>
              </w:rPr>
              <w:t>Consecuencia de la ocurrencia del evento</w:t>
            </w:r>
          </w:p>
        </w:tc>
        <w:tc>
          <w:tcPr>
            <w:tcW w:w="202" w:type="pct"/>
            <w:shd w:val="clear" w:color="auto" w:fill="D9D9D9"/>
            <w:textDirection w:val="btLr"/>
            <w:vAlign w:val="center"/>
          </w:tcPr>
          <w:p w14:paraId="76321EFD" w14:textId="77777777" w:rsidR="000268BF" w:rsidRPr="007D618C" w:rsidRDefault="000268BF" w:rsidP="00F40ACA">
            <w:pPr>
              <w:pStyle w:val="Default"/>
              <w:ind w:left="113" w:right="113"/>
              <w:jc w:val="both"/>
              <w:rPr>
                <w:b/>
                <w:sz w:val="18"/>
                <w:szCs w:val="18"/>
              </w:rPr>
            </w:pPr>
            <w:r w:rsidRPr="007D618C">
              <w:rPr>
                <w:b/>
                <w:sz w:val="18"/>
                <w:szCs w:val="18"/>
              </w:rPr>
              <w:t>Probabilidad</w:t>
            </w:r>
          </w:p>
        </w:tc>
        <w:tc>
          <w:tcPr>
            <w:tcW w:w="202" w:type="pct"/>
            <w:shd w:val="clear" w:color="auto" w:fill="D9D9D9"/>
            <w:textDirection w:val="btLr"/>
            <w:vAlign w:val="center"/>
          </w:tcPr>
          <w:p w14:paraId="7BDBCF82" w14:textId="77777777" w:rsidR="000268BF" w:rsidRPr="007D618C" w:rsidRDefault="000268BF" w:rsidP="00F40ACA">
            <w:pPr>
              <w:pStyle w:val="Default"/>
              <w:ind w:left="113" w:right="113"/>
              <w:jc w:val="both"/>
              <w:rPr>
                <w:b/>
                <w:sz w:val="18"/>
                <w:szCs w:val="18"/>
              </w:rPr>
            </w:pPr>
            <w:r w:rsidRPr="007D618C">
              <w:rPr>
                <w:b/>
                <w:sz w:val="18"/>
                <w:szCs w:val="18"/>
              </w:rPr>
              <w:t>Impacto</w:t>
            </w:r>
          </w:p>
        </w:tc>
        <w:tc>
          <w:tcPr>
            <w:tcW w:w="202" w:type="pct"/>
            <w:shd w:val="clear" w:color="auto" w:fill="D9D9D9"/>
            <w:textDirection w:val="btLr"/>
            <w:vAlign w:val="center"/>
          </w:tcPr>
          <w:p w14:paraId="3AB4BB51" w14:textId="77777777" w:rsidR="000268BF" w:rsidRPr="007D618C" w:rsidRDefault="000268BF" w:rsidP="00F40ACA">
            <w:pPr>
              <w:pStyle w:val="Default"/>
              <w:ind w:left="113" w:right="113"/>
              <w:jc w:val="both"/>
              <w:rPr>
                <w:b/>
                <w:sz w:val="18"/>
                <w:szCs w:val="18"/>
              </w:rPr>
            </w:pPr>
            <w:r w:rsidRPr="007D618C">
              <w:rPr>
                <w:b/>
                <w:sz w:val="18"/>
                <w:szCs w:val="18"/>
              </w:rPr>
              <w:t>Calificación total</w:t>
            </w:r>
          </w:p>
        </w:tc>
        <w:tc>
          <w:tcPr>
            <w:tcW w:w="202" w:type="pct"/>
            <w:shd w:val="clear" w:color="auto" w:fill="D9D9D9"/>
            <w:textDirection w:val="btLr"/>
            <w:vAlign w:val="center"/>
          </w:tcPr>
          <w:p w14:paraId="4282ED77" w14:textId="77777777" w:rsidR="000268BF" w:rsidRPr="007D618C" w:rsidRDefault="000268BF" w:rsidP="00F40ACA">
            <w:pPr>
              <w:pStyle w:val="Default"/>
              <w:ind w:left="113" w:right="113"/>
              <w:jc w:val="both"/>
              <w:rPr>
                <w:b/>
                <w:sz w:val="18"/>
                <w:szCs w:val="18"/>
              </w:rPr>
            </w:pPr>
            <w:r w:rsidRPr="007D618C">
              <w:rPr>
                <w:b/>
                <w:sz w:val="18"/>
                <w:szCs w:val="18"/>
              </w:rPr>
              <w:t>prioridad</w:t>
            </w:r>
          </w:p>
        </w:tc>
      </w:tr>
      <w:tr w:rsidR="000268BF" w:rsidRPr="007D618C" w14:paraId="42B2DC7D" w14:textId="77777777" w:rsidTr="00CA6DA4">
        <w:trPr>
          <w:cantSplit/>
          <w:trHeight w:val="1049"/>
        </w:trPr>
        <w:tc>
          <w:tcPr>
            <w:tcW w:w="279" w:type="pct"/>
            <w:shd w:val="clear" w:color="auto" w:fill="auto"/>
          </w:tcPr>
          <w:p w14:paraId="3630E084" w14:textId="77777777" w:rsidR="000268BF" w:rsidRPr="007D618C" w:rsidRDefault="000268BF" w:rsidP="00F40ACA">
            <w:pPr>
              <w:pStyle w:val="Default"/>
              <w:jc w:val="both"/>
              <w:rPr>
                <w:sz w:val="18"/>
                <w:szCs w:val="18"/>
              </w:rPr>
            </w:pPr>
          </w:p>
          <w:p w14:paraId="0C21FC2D" w14:textId="77777777" w:rsidR="000268BF" w:rsidRPr="007D618C" w:rsidRDefault="000268BF" w:rsidP="00F40ACA">
            <w:pPr>
              <w:pStyle w:val="Default"/>
              <w:jc w:val="both"/>
              <w:rPr>
                <w:sz w:val="18"/>
                <w:szCs w:val="18"/>
              </w:rPr>
            </w:pPr>
          </w:p>
          <w:p w14:paraId="0ED4041F" w14:textId="77777777" w:rsidR="000268BF" w:rsidRPr="007D618C" w:rsidRDefault="000268BF" w:rsidP="00F40ACA">
            <w:pPr>
              <w:pStyle w:val="Default"/>
              <w:jc w:val="both"/>
              <w:rPr>
                <w:sz w:val="18"/>
                <w:szCs w:val="18"/>
              </w:rPr>
            </w:pPr>
          </w:p>
          <w:p w14:paraId="76AECE75" w14:textId="77777777" w:rsidR="000268BF" w:rsidRPr="007D618C" w:rsidRDefault="000268BF" w:rsidP="00F40ACA">
            <w:pPr>
              <w:pStyle w:val="Default"/>
              <w:jc w:val="both"/>
              <w:rPr>
                <w:sz w:val="18"/>
                <w:szCs w:val="18"/>
              </w:rPr>
            </w:pPr>
            <w:r w:rsidRPr="007D618C">
              <w:rPr>
                <w:sz w:val="18"/>
                <w:szCs w:val="18"/>
              </w:rPr>
              <w:t>1</w:t>
            </w:r>
          </w:p>
        </w:tc>
        <w:tc>
          <w:tcPr>
            <w:tcW w:w="209" w:type="pct"/>
            <w:shd w:val="clear" w:color="auto" w:fill="auto"/>
            <w:textDirection w:val="btLr"/>
          </w:tcPr>
          <w:p w14:paraId="2B335D5C" w14:textId="77777777" w:rsidR="000268BF" w:rsidRPr="007D618C" w:rsidRDefault="000268BF" w:rsidP="00F40ACA">
            <w:pPr>
              <w:pStyle w:val="Default"/>
              <w:ind w:left="113" w:right="113"/>
              <w:jc w:val="both"/>
              <w:rPr>
                <w:sz w:val="18"/>
                <w:szCs w:val="18"/>
              </w:rPr>
            </w:pPr>
            <w:r w:rsidRPr="007D618C">
              <w:rPr>
                <w:sz w:val="18"/>
                <w:szCs w:val="18"/>
              </w:rPr>
              <w:t>Especifico</w:t>
            </w:r>
          </w:p>
        </w:tc>
        <w:tc>
          <w:tcPr>
            <w:tcW w:w="209" w:type="pct"/>
            <w:shd w:val="clear" w:color="auto" w:fill="auto"/>
            <w:textDirection w:val="btLr"/>
          </w:tcPr>
          <w:p w14:paraId="6C9159D3" w14:textId="77777777" w:rsidR="000268BF" w:rsidRPr="007D618C" w:rsidRDefault="000268BF" w:rsidP="00F40ACA">
            <w:pPr>
              <w:pStyle w:val="Default"/>
              <w:ind w:left="113" w:right="113"/>
              <w:jc w:val="both"/>
              <w:rPr>
                <w:sz w:val="18"/>
                <w:szCs w:val="18"/>
              </w:rPr>
            </w:pPr>
            <w:r w:rsidRPr="007D618C">
              <w:rPr>
                <w:sz w:val="18"/>
                <w:szCs w:val="18"/>
              </w:rPr>
              <w:t>Interno</w:t>
            </w:r>
          </w:p>
        </w:tc>
        <w:tc>
          <w:tcPr>
            <w:tcW w:w="209" w:type="pct"/>
            <w:shd w:val="clear" w:color="auto" w:fill="auto"/>
            <w:textDirection w:val="btLr"/>
          </w:tcPr>
          <w:p w14:paraId="1F2FF7D4" w14:textId="77777777" w:rsidR="000268BF" w:rsidRPr="007D618C" w:rsidRDefault="000268BF" w:rsidP="00F40ACA">
            <w:pPr>
              <w:pStyle w:val="Default"/>
              <w:ind w:left="113" w:right="113"/>
              <w:jc w:val="both"/>
              <w:rPr>
                <w:sz w:val="18"/>
                <w:szCs w:val="18"/>
              </w:rPr>
            </w:pPr>
            <w:r w:rsidRPr="007D618C">
              <w:rPr>
                <w:sz w:val="18"/>
                <w:szCs w:val="18"/>
              </w:rPr>
              <w:t>Ejecución</w:t>
            </w:r>
          </w:p>
        </w:tc>
        <w:tc>
          <w:tcPr>
            <w:tcW w:w="209" w:type="pct"/>
            <w:shd w:val="clear" w:color="auto" w:fill="auto"/>
            <w:textDirection w:val="btLr"/>
          </w:tcPr>
          <w:p w14:paraId="0E434361" w14:textId="77777777" w:rsidR="000268BF" w:rsidRPr="007D618C" w:rsidRDefault="000268BF" w:rsidP="00F40ACA">
            <w:pPr>
              <w:pStyle w:val="Default"/>
              <w:ind w:left="113" w:right="113"/>
              <w:jc w:val="both"/>
              <w:rPr>
                <w:sz w:val="18"/>
                <w:szCs w:val="18"/>
              </w:rPr>
            </w:pPr>
            <w:r w:rsidRPr="007D618C">
              <w:rPr>
                <w:sz w:val="18"/>
                <w:szCs w:val="18"/>
              </w:rPr>
              <w:t>Operacional</w:t>
            </w:r>
          </w:p>
        </w:tc>
        <w:tc>
          <w:tcPr>
            <w:tcW w:w="1708" w:type="pct"/>
            <w:shd w:val="clear" w:color="auto" w:fill="auto"/>
          </w:tcPr>
          <w:p w14:paraId="457C9F07" w14:textId="77777777" w:rsidR="000268BF" w:rsidRPr="007D618C" w:rsidRDefault="000268BF" w:rsidP="00F40ACA">
            <w:pPr>
              <w:pStyle w:val="Default"/>
              <w:jc w:val="both"/>
              <w:rPr>
                <w:sz w:val="18"/>
                <w:szCs w:val="18"/>
              </w:rPr>
            </w:pPr>
          </w:p>
          <w:p w14:paraId="58EDB19F" w14:textId="77777777" w:rsidR="000268BF" w:rsidRPr="007D618C" w:rsidRDefault="000268BF" w:rsidP="00F40ACA">
            <w:pPr>
              <w:pStyle w:val="Default"/>
              <w:jc w:val="both"/>
              <w:rPr>
                <w:sz w:val="18"/>
                <w:szCs w:val="18"/>
              </w:rPr>
            </w:pPr>
          </w:p>
          <w:p w14:paraId="31C4180C" w14:textId="77777777" w:rsidR="000268BF" w:rsidRPr="007D618C" w:rsidRDefault="000268BF" w:rsidP="00F40ACA">
            <w:pPr>
              <w:pStyle w:val="Default"/>
              <w:jc w:val="both"/>
              <w:rPr>
                <w:sz w:val="18"/>
                <w:szCs w:val="18"/>
              </w:rPr>
            </w:pPr>
            <w:r w:rsidRPr="007D618C">
              <w:rPr>
                <w:sz w:val="18"/>
                <w:szCs w:val="18"/>
              </w:rPr>
              <w:t>Incumplimiento parcial de las obligaciones del Contratista estipuladas en las exigencias del contrato</w:t>
            </w:r>
          </w:p>
        </w:tc>
        <w:tc>
          <w:tcPr>
            <w:tcW w:w="1369" w:type="pct"/>
            <w:shd w:val="clear" w:color="auto" w:fill="auto"/>
          </w:tcPr>
          <w:p w14:paraId="4ADB64CB" w14:textId="77777777" w:rsidR="000268BF" w:rsidRPr="007D618C" w:rsidRDefault="000268BF" w:rsidP="00F40ACA">
            <w:pPr>
              <w:pStyle w:val="Default"/>
              <w:jc w:val="both"/>
              <w:rPr>
                <w:sz w:val="18"/>
                <w:szCs w:val="18"/>
              </w:rPr>
            </w:pPr>
          </w:p>
          <w:p w14:paraId="5DB690D1" w14:textId="77777777" w:rsidR="000268BF" w:rsidRPr="007D618C" w:rsidRDefault="000268BF" w:rsidP="00F40ACA">
            <w:pPr>
              <w:pStyle w:val="Default"/>
              <w:jc w:val="both"/>
              <w:rPr>
                <w:sz w:val="18"/>
                <w:szCs w:val="18"/>
              </w:rPr>
            </w:pPr>
          </w:p>
          <w:p w14:paraId="3FDE904C" w14:textId="77777777" w:rsidR="000268BF" w:rsidRPr="007D618C" w:rsidRDefault="000268BF" w:rsidP="00F40ACA">
            <w:pPr>
              <w:pStyle w:val="Default"/>
              <w:jc w:val="both"/>
              <w:rPr>
                <w:sz w:val="18"/>
                <w:szCs w:val="18"/>
              </w:rPr>
            </w:pPr>
            <w:r w:rsidRPr="007D618C">
              <w:rPr>
                <w:sz w:val="18"/>
                <w:szCs w:val="18"/>
              </w:rPr>
              <w:t>Problemas sociales que afectan la convivencia y el desarrollo de los objetivos de la plaza de mercado y pabellón de carmes.</w:t>
            </w:r>
          </w:p>
          <w:p w14:paraId="58527C70" w14:textId="77777777" w:rsidR="000268BF" w:rsidRPr="007D618C" w:rsidRDefault="000268BF" w:rsidP="00F40ACA">
            <w:pPr>
              <w:pStyle w:val="Default"/>
              <w:jc w:val="both"/>
              <w:rPr>
                <w:sz w:val="18"/>
                <w:szCs w:val="18"/>
              </w:rPr>
            </w:pPr>
          </w:p>
        </w:tc>
        <w:tc>
          <w:tcPr>
            <w:tcW w:w="202" w:type="pct"/>
            <w:shd w:val="clear" w:color="auto" w:fill="auto"/>
            <w:textDirection w:val="btLr"/>
          </w:tcPr>
          <w:p w14:paraId="6F7CC3CE" w14:textId="77777777" w:rsidR="000268BF" w:rsidRPr="007D618C" w:rsidRDefault="000268BF" w:rsidP="00F40ACA">
            <w:pPr>
              <w:pStyle w:val="Default"/>
              <w:ind w:left="113" w:right="113"/>
              <w:jc w:val="both"/>
              <w:rPr>
                <w:sz w:val="18"/>
                <w:szCs w:val="18"/>
              </w:rPr>
            </w:pPr>
            <w:r w:rsidRPr="007D618C">
              <w:rPr>
                <w:sz w:val="18"/>
                <w:szCs w:val="18"/>
              </w:rPr>
              <w:t>Raro</w:t>
            </w:r>
          </w:p>
        </w:tc>
        <w:tc>
          <w:tcPr>
            <w:tcW w:w="202" w:type="pct"/>
            <w:shd w:val="clear" w:color="auto" w:fill="auto"/>
            <w:textDirection w:val="btLr"/>
          </w:tcPr>
          <w:p w14:paraId="20709DFD" w14:textId="77777777" w:rsidR="000268BF" w:rsidRPr="007D618C" w:rsidRDefault="000268BF" w:rsidP="00F40ACA">
            <w:pPr>
              <w:pStyle w:val="Default"/>
              <w:ind w:left="113" w:right="113"/>
              <w:jc w:val="both"/>
              <w:rPr>
                <w:sz w:val="18"/>
                <w:szCs w:val="18"/>
              </w:rPr>
            </w:pPr>
            <w:r w:rsidRPr="007D618C">
              <w:rPr>
                <w:sz w:val="18"/>
                <w:szCs w:val="18"/>
              </w:rPr>
              <w:t>menor</w:t>
            </w:r>
          </w:p>
        </w:tc>
        <w:tc>
          <w:tcPr>
            <w:tcW w:w="202" w:type="pct"/>
            <w:shd w:val="clear" w:color="auto" w:fill="auto"/>
            <w:textDirection w:val="btLr"/>
          </w:tcPr>
          <w:p w14:paraId="1B69B8F8" w14:textId="77777777" w:rsidR="000268BF" w:rsidRPr="007D618C" w:rsidRDefault="000268BF" w:rsidP="00F40ACA">
            <w:pPr>
              <w:pStyle w:val="Default"/>
              <w:ind w:left="113" w:right="113"/>
              <w:jc w:val="both"/>
              <w:rPr>
                <w:sz w:val="18"/>
                <w:szCs w:val="18"/>
              </w:rPr>
            </w:pPr>
            <w:r w:rsidRPr="007D618C">
              <w:rPr>
                <w:sz w:val="18"/>
                <w:szCs w:val="18"/>
              </w:rPr>
              <w:t>Riesgo bajo</w:t>
            </w:r>
          </w:p>
        </w:tc>
        <w:tc>
          <w:tcPr>
            <w:tcW w:w="202" w:type="pct"/>
            <w:shd w:val="clear" w:color="auto" w:fill="auto"/>
            <w:textDirection w:val="btLr"/>
          </w:tcPr>
          <w:p w14:paraId="41E9D590" w14:textId="77777777" w:rsidR="000268BF" w:rsidRPr="007D618C" w:rsidRDefault="000268BF" w:rsidP="00F40ACA">
            <w:pPr>
              <w:pStyle w:val="Default"/>
              <w:ind w:left="113" w:right="113"/>
              <w:jc w:val="both"/>
              <w:rPr>
                <w:sz w:val="18"/>
                <w:szCs w:val="18"/>
              </w:rPr>
            </w:pPr>
            <w:r w:rsidRPr="007D618C">
              <w:rPr>
                <w:sz w:val="18"/>
                <w:szCs w:val="18"/>
              </w:rPr>
              <w:t>Bajo</w:t>
            </w:r>
          </w:p>
        </w:tc>
      </w:tr>
    </w:tbl>
    <w:p w14:paraId="62C185D1" w14:textId="77777777" w:rsidR="000268BF" w:rsidRPr="007D618C" w:rsidRDefault="000268BF" w:rsidP="00F40ACA">
      <w:pPr>
        <w:autoSpaceDE w:val="0"/>
        <w:autoSpaceDN w:val="0"/>
        <w:adjustRightInd w:val="0"/>
        <w:spacing w:after="0" w:line="240" w:lineRule="auto"/>
        <w:jc w:val="both"/>
        <w:rPr>
          <w:rFonts w:ascii="Arial" w:hAnsi="Arial" w:cs="Arial"/>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
        <w:gridCol w:w="949"/>
        <w:gridCol w:w="1810"/>
        <w:gridCol w:w="401"/>
        <w:gridCol w:w="401"/>
        <w:gridCol w:w="401"/>
        <w:gridCol w:w="444"/>
        <w:gridCol w:w="942"/>
        <w:gridCol w:w="622"/>
        <w:gridCol w:w="900"/>
        <w:gridCol w:w="1111"/>
        <w:gridCol w:w="613"/>
      </w:tblGrid>
      <w:tr w:rsidR="000268BF" w:rsidRPr="007D618C" w14:paraId="6790FAB3" w14:textId="77777777" w:rsidTr="008B2FC8">
        <w:tc>
          <w:tcPr>
            <w:tcW w:w="442" w:type="dxa"/>
            <w:vMerge w:val="restart"/>
            <w:shd w:val="clear" w:color="auto" w:fill="D9D9D9"/>
            <w:vAlign w:val="center"/>
          </w:tcPr>
          <w:p w14:paraId="35379E09" w14:textId="77777777" w:rsidR="000268BF" w:rsidRPr="007D618C" w:rsidRDefault="000268BF" w:rsidP="00F40ACA">
            <w:pPr>
              <w:pStyle w:val="Default"/>
              <w:jc w:val="both"/>
              <w:rPr>
                <w:b/>
                <w:sz w:val="18"/>
                <w:szCs w:val="18"/>
              </w:rPr>
            </w:pPr>
            <w:r w:rsidRPr="007D618C">
              <w:rPr>
                <w:b/>
                <w:sz w:val="18"/>
                <w:szCs w:val="18"/>
              </w:rPr>
              <w:t>No.</w:t>
            </w:r>
          </w:p>
        </w:tc>
        <w:tc>
          <w:tcPr>
            <w:tcW w:w="893" w:type="dxa"/>
            <w:vMerge w:val="restart"/>
            <w:shd w:val="clear" w:color="auto" w:fill="D9D9D9"/>
            <w:textDirection w:val="btLr"/>
            <w:vAlign w:val="center"/>
          </w:tcPr>
          <w:p w14:paraId="31B68375" w14:textId="77777777" w:rsidR="000268BF" w:rsidRPr="007D618C" w:rsidRDefault="000268BF" w:rsidP="00F40ACA">
            <w:pPr>
              <w:pStyle w:val="Default"/>
              <w:ind w:left="113" w:right="113"/>
              <w:jc w:val="both"/>
              <w:rPr>
                <w:b/>
                <w:sz w:val="18"/>
                <w:szCs w:val="18"/>
              </w:rPr>
            </w:pPr>
            <w:r w:rsidRPr="007D618C">
              <w:rPr>
                <w:b/>
                <w:sz w:val="18"/>
                <w:szCs w:val="18"/>
              </w:rPr>
              <w:t>¿A quién se le asigna</w:t>
            </w:r>
          </w:p>
        </w:tc>
        <w:tc>
          <w:tcPr>
            <w:tcW w:w="1687" w:type="dxa"/>
            <w:vMerge w:val="restart"/>
            <w:shd w:val="clear" w:color="auto" w:fill="D9D9D9"/>
            <w:vAlign w:val="center"/>
          </w:tcPr>
          <w:p w14:paraId="41DDDE38" w14:textId="77777777" w:rsidR="000268BF" w:rsidRPr="007D618C" w:rsidRDefault="000268BF" w:rsidP="00F40ACA">
            <w:pPr>
              <w:pStyle w:val="Default"/>
              <w:jc w:val="both"/>
              <w:rPr>
                <w:b/>
                <w:sz w:val="18"/>
                <w:szCs w:val="18"/>
              </w:rPr>
            </w:pPr>
            <w:r w:rsidRPr="007D618C">
              <w:rPr>
                <w:b/>
                <w:sz w:val="18"/>
                <w:szCs w:val="18"/>
              </w:rPr>
              <w:t>Tratamiento/controles a ser implementados</w:t>
            </w:r>
          </w:p>
        </w:tc>
        <w:tc>
          <w:tcPr>
            <w:tcW w:w="1235" w:type="dxa"/>
            <w:gridSpan w:val="3"/>
            <w:shd w:val="clear" w:color="auto" w:fill="D9D9D9"/>
            <w:vAlign w:val="center"/>
          </w:tcPr>
          <w:p w14:paraId="77A2E574" w14:textId="77777777" w:rsidR="000268BF" w:rsidRPr="007D618C" w:rsidRDefault="000268BF" w:rsidP="00F40ACA">
            <w:pPr>
              <w:pStyle w:val="Default"/>
              <w:jc w:val="both"/>
              <w:rPr>
                <w:b/>
                <w:sz w:val="18"/>
                <w:szCs w:val="18"/>
              </w:rPr>
            </w:pPr>
            <w:r w:rsidRPr="007D618C">
              <w:rPr>
                <w:b/>
                <w:sz w:val="18"/>
                <w:szCs w:val="18"/>
              </w:rPr>
              <w:t>Impacto después del tratamiento</w:t>
            </w:r>
          </w:p>
        </w:tc>
        <w:tc>
          <w:tcPr>
            <w:tcW w:w="538" w:type="dxa"/>
            <w:vMerge w:val="restart"/>
            <w:shd w:val="clear" w:color="auto" w:fill="D9D9D9"/>
            <w:textDirection w:val="btLr"/>
            <w:vAlign w:val="center"/>
          </w:tcPr>
          <w:p w14:paraId="3F498E8C" w14:textId="77777777" w:rsidR="000268BF" w:rsidRPr="007D618C" w:rsidRDefault="000268BF" w:rsidP="00F40ACA">
            <w:pPr>
              <w:pStyle w:val="Default"/>
              <w:ind w:left="113" w:right="113"/>
              <w:jc w:val="both"/>
              <w:rPr>
                <w:b/>
                <w:sz w:val="18"/>
                <w:szCs w:val="18"/>
              </w:rPr>
            </w:pPr>
            <w:r w:rsidRPr="007D618C">
              <w:rPr>
                <w:b/>
                <w:sz w:val="18"/>
                <w:szCs w:val="18"/>
              </w:rPr>
              <w:t>¿Afecta el equilibrio económico del contrato?</w:t>
            </w:r>
          </w:p>
        </w:tc>
        <w:tc>
          <w:tcPr>
            <w:tcW w:w="886" w:type="dxa"/>
            <w:vMerge w:val="restart"/>
            <w:shd w:val="clear" w:color="auto" w:fill="D9D9D9"/>
            <w:textDirection w:val="btLr"/>
            <w:vAlign w:val="center"/>
          </w:tcPr>
          <w:p w14:paraId="03EE70FF" w14:textId="77777777" w:rsidR="000268BF" w:rsidRPr="007D618C" w:rsidRDefault="000268BF" w:rsidP="00F40ACA">
            <w:pPr>
              <w:pStyle w:val="Default"/>
              <w:ind w:left="113" w:right="113"/>
              <w:jc w:val="both"/>
              <w:rPr>
                <w:b/>
                <w:sz w:val="18"/>
                <w:szCs w:val="18"/>
              </w:rPr>
            </w:pPr>
            <w:r w:rsidRPr="007D618C">
              <w:rPr>
                <w:b/>
                <w:sz w:val="18"/>
                <w:szCs w:val="18"/>
              </w:rPr>
              <w:t>Persona responsable por implementar el tratamiento</w:t>
            </w:r>
          </w:p>
        </w:tc>
        <w:tc>
          <w:tcPr>
            <w:tcW w:w="741" w:type="dxa"/>
            <w:vMerge w:val="restart"/>
            <w:shd w:val="clear" w:color="auto" w:fill="D9D9D9"/>
            <w:textDirection w:val="btLr"/>
            <w:vAlign w:val="center"/>
          </w:tcPr>
          <w:p w14:paraId="6D719BD5" w14:textId="77777777" w:rsidR="000268BF" w:rsidRPr="007D618C" w:rsidRDefault="000268BF" w:rsidP="00F40ACA">
            <w:pPr>
              <w:pStyle w:val="Default"/>
              <w:ind w:left="113" w:right="113"/>
              <w:jc w:val="both"/>
              <w:rPr>
                <w:b/>
                <w:sz w:val="18"/>
                <w:szCs w:val="18"/>
              </w:rPr>
            </w:pPr>
            <w:r w:rsidRPr="007D618C">
              <w:rPr>
                <w:b/>
                <w:sz w:val="18"/>
                <w:szCs w:val="18"/>
              </w:rPr>
              <w:t>Fecha en que se inicia el tratamiento</w:t>
            </w:r>
          </w:p>
        </w:tc>
        <w:tc>
          <w:tcPr>
            <w:tcW w:w="847" w:type="dxa"/>
            <w:vMerge w:val="restart"/>
            <w:shd w:val="clear" w:color="auto" w:fill="D9D9D9"/>
            <w:textDirection w:val="btLr"/>
            <w:vAlign w:val="center"/>
          </w:tcPr>
          <w:p w14:paraId="3A74393C" w14:textId="77777777" w:rsidR="000268BF" w:rsidRPr="007D618C" w:rsidRDefault="000268BF" w:rsidP="00F40ACA">
            <w:pPr>
              <w:pStyle w:val="Default"/>
              <w:ind w:left="113" w:right="113"/>
              <w:jc w:val="both"/>
              <w:rPr>
                <w:b/>
                <w:sz w:val="18"/>
                <w:szCs w:val="18"/>
              </w:rPr>
            </w:pPr>
            <w:r w:rsidRPr="007D618C">
              <w:rPr>
                <w:b/>
                <w:sz w:val="18"/>
                <w:szCs w:val="18"/>
              </w:rPr>
              <w:t>Fecha  estimada en que se completa el tratamiento</w:t>
            </w:r>
          </w:p>
        </w:tc>
        <w:tc>
          <w:tcPr>
            <w:tcW w:w="1787" w:type="dxa"/>
            <w:gridSpan w:val="2"/>
            <w:shd w:val="clear" w:color="auto" w:fill="D9D9D9"/>
            <w:vAlign w:val="center"/>
          </w:tcPr>
          <w:p w14:paraId="17C47A35" w14:textId="77777777" w:rsidR="000268BF" w:rsidRPr="007D618C" w:rsidRDefault="000268BF" w:rsidP="00F40ACA">
            <w:pPr>
              <w:pStyle w:val="Default"/>
              <w:jc w:val="both"/>
              <w:rPr>
                <w:b/>
                <w:sz w:val="18"/>
                <w:szCs w:val="18"/>
              </w:rPr>
            </w:pPr>
            <w:r w:rsidRPr="007D618C">
              <w:rPr>
                <w:b/>
                <w:sz w:val="18"/>
                <w:szCs w:val="18"/>
              </w:rPr>
              <w:t>Monitoreo y Revisión</w:t>
            </w:r>
          </w:p>
        </w:tc>
      </w:tr>
      <w:tr w:rsidR="000268BF" w:rsidRPr="007D618C" w14:paraId="1D6A194B" w14:textId="77777777" w:rsidTr="008B2FC8">
        <w:trPr>
          <w:cantSplit/>
          <w:trHeight w:val="1386"/>
        </w:trPr>
        <w:tc>
          <w:tcPr>
            <w:tcW w:w="442" w:type="dxa"/>
            <w:vMerge/>
            <w:shd w:val="clear" w:color="auto" w:fill="D9D9D9"/>
            <w:vAlign w:val="center"/>
          </w:tcPr>
          <w:p w14:paraId="3FEE8EC0" w14:textId="77777777" w:rsidR="000268BF" w:rsidRPr="007D618C" w:rsidRDefault="000268BF" w:rsidP="00F40ACA">
            <w:pPr>
              <w:pStyle w:val="Default"/>
              <w:jc w:val="both"/>
              <w:rPr>
                <w:b/>
                <w:sz w:val="18"/>
                <w:szCs w:val="18"/>
              </w:rPr>
            </w:pPr>
          </w:p>
        </w:tc>
        <w:tc>
          <w:tcPr>
            <w:tcW w:w="893" w:type="dxa"/>
            <w:vMerge/>
            <w:shd w:val="clear" w:color="auto" w:fill="D9D9D9"/>
            <w:vAlign w:val="center"/>
          </w:tcPr>
          <w:p w14:paraId="3DE740E7" w14:textId="77777777" w:rsidR="000268BF" w:rsidRPr="007D618C" w:rsidRDefault="000268BF" w:rsidP="00F40ACA">
            <w:pPr>
              <w:pStyle w:val="Default"/>
              <w:jc w:val="both"/>
              <w:rPr>
                <w:b/>
                <w:sz w:val="18"/>
                <w:szCs w:val="18"/>
              </w:rPr>
            </w:pPr>
          </w:p>
        </w:tc>
        <w:tc>
          <w:tcPr>
            <w:tcW w:w="1687" w:type="dxa"/>
            <w:vMerge/>
            <w:shd w:val="clear" w:color="auto" w:fill="D9D9D9"/>
            <w:textDirection w:val="btLr"/>
            <w:vAlign w:val="center"/>
          </w:tcPr>
          <w:p w14:paraId="6BB1BFFF" w14:textId="77777777" w:rsidR="000268BF" w:rsidRPr="007D618C" w:rsidRDefault="000268BF" w:rsidP="00F40ACA">
            <w:pPr>
              <w:pStyle w:val="Default"/>
              <w:ind w:left="113" w:right="113"/>
              <w:jc w:val="both"/>
              <w:rPr>
                <w:b/>
                <w:sz w:val="18"/>
                <w:szCs w:val="18"/>
              </w:rPr>
            </w:pPr>
          </w:p>
        </w:tc>
        <w:tc>
          <w:tcPr>
            <w:tcW w:w="433" w:type="dxa"/>
            <w:shd w:val="clear" w:color="auto" w:fill="D9D9D9"/>
            <w:textDirection w:val="btLr"/>
            <w:vAlign w:val="center"/>
          </w:tcPr>
          <w:p w14:paraId="1D1F90ED" w14:textId="77777777" w:rsidR="000268BF" w:rsidRPr="007D618C" w:rsidRDefault="000268BF" w:rsidP="00F40ACA">
            <w:pPr>
              <w:pStyle w:val="Default"/>
              <w:ind w:left="113" w:right="113"/>
              <w:jc w:val="both"/>
              <w:rPr>
                <w:b/>
                <w:sz w:val="18"/>
                <w:szCs w:val="18"/>
              </w:rPr>
            </w:pPr>
            <w:r w:rsidRPr="007D618C">
              <w:rPr>
                <w:b/>
                <w:sz w:val="18"/>
                <w:szCs w:val="18"/>
              </w:rPr>
              <w:t>Probabilidad</w:t>
            </w:r>
          </w:p>
        </w:tc>
        <w:tc>
          <w:tcPr>
            <w:tcW w:w="401" w:type="dxa"/>
            <w:shd w:val="clear" w:color="auto" w:fill="D9D9D9"/>
            <w:textDirection w:val="btLr"/>
            <w:vAlign w:val="center"/>
          </w:tcPr>
          <w:p w14:paraId="5F078E2A" w14:textId="77777777" w:rsidR="000268BF" w:rsidRPr="007D618C" w:rsidRDefault="000268BF" w:rsidP="00F40ACA">
            <w:pPr>
              <w:pStyle w:val="Default"/>
              <w:ind w:left="113" w:right="113"/>
              <w:jc w:val="both"/>
              <w:rPr>
                <w:b/>
                <w:sz w:val="18"/>
                <w:szCs w:val="18"/>
              </w:rPr>
            </w:pPr>
            <w:r w:rsidRPr="007D618C">
              <w:rPr>
                <w:b/>
                <w:sz w:val="18"/>
                <w:szCs w:val="18"/>
              </w:rPr>
              <w:t>Impacto</w:t>
            </w:r>
          </w:p>
        </w:tc>
        <w:tc>
          <w:tcPr>
            <w:tcW w:w="401" w:type="dxa"/>
            <w:shd w:val="clear" w:color="auto" w:fill="D9D9D9"/>
            <w:textDirection w:val="btLr"/>
            <w:vAlign w:val="center"/>
          </w:tcPr>
          <w:p w14:paraId="3FE5D8B2" w14:textId="77777777" w:rsidR="000268BF" w:rsidRPr="007D618C" w:rsidRDefault="000268BF" w:rsidP="00F40ACA">
            <w:pPr>
              <w:pStyle w:val="Default"/>
              <w:ind w:left="113" w:right="113"/>
              <w:jc w:val="both"/>
              <w:rPr>
                <w:b/>
                <w:sz w:val="18"/>
                <w:szCs w:val="18"/>
              </w:rPr>
            </w:pPr>
            <w:r w:rsidRPr="007D618C">
              <w:rPr>
                <w:b/>
                <w:sz w:val="18"/>
                <w:szCs w:val="18"/>
              </w:rPr>
              <w:t>Calificación total</w:t>
            </w:r>
          </w:p>
        </w:tc>
        <w:tc>
          <w:tcPr>
            <w:tcW w:w="538" w:type="dxa"/>
            <w:vMerge/>
            <w:shd w:val="clear" w:color="auto" w:fill="D9D9D9"/>
            <w:vAlign w:val="center"/>
          </w:tcPr>
          <w:p w14:paraId="6FB6ECAB" w14:textId="77777777" w:rsidR="000268BF" w:rsidRPr="007D618C" w:rsidRDefault="000268BF" w:rsidP="00F40ACA">
            <w:pPr>
              <w:pStyle w:val="Default"/>
              <w:jc w:val="both"/>
              <w:rPr>
                <w:b/>
                <w:sz w:val="18"/>
                <w:szCs w:val="18"/>
              </w:rPr>
            </w:pPr>
          </w:p>
        </w:tc>
        <w:tc>
          <w:tcPr>
            <w:tcW w:w="886" w:type="dxa"/>
            <w:vMerge/>
            <w:shd w:val="clear" w:color="auto" w:fill="D9D9D9"/>
            <w:vAlign w:val="center"/>
          </w:tcPr>
          <w:p w14:paraId="57A24B50" w14:textId="77777777" w:rsidR="000268BF" w:rsidRPr="007D618C" w:rsidRDefault="000268BF" w:rsidP="00F40ACA">
            <w:pPr>
              <w:pStyle w:val="Default"/>
              <w:jc w:val="both"/>
              <w:rPr>
                <w:b/>
                <w:sz w:val="18"/>
                <w:szCs w:val="18"/>
              </w:rPr>
            </w:pPr>
          </w:p>
        </w:tc>
        <w:tc>
          <w:tcPr>
            <w:tcW w:w="741" w:type="dxa"/>
            <w:vMerge/>
            <w:shd w:val="clear" w:color="auto" w:fill="D9D9D9"/>
            <w:vAlign w:val="center"/>
          </w:tcPr>
          <w:p w14:paraId="08302B2F" w14:textId="77777777" w:rsidR="000268BF" w:rsidRPr="007D618C" w:rsidRDefault="000268BF" w:rsidP="00F40ACA">
            <w:pPr>
              <w:pStyle w:val="Default"/>
              <w:jc w:val="both"/>
              <w:rPr>
                <w:b/>
                <w:sz w:val="18"/>
                <w:szCs w:val="18"/>
              </w:rPr>
            </w:pPr>
          </w:p>
        </w:tc>
        <w:tc>
          <w:tcPr>
            <w:tcW w:w="847" w:type="dxa"/>
            <w:vMerge/>
            <w:shd w:val="clear" w:color="auto" w:fill="D9D9D9"/>
            <w:vAlign w:val="center"/>
          </w:tcPr>
          <w:p w14:paraId="3AF56BDD" w14:textId="77777777" w:rsidR="000268BF" w:rsidRPr="007D618C" w:rsidRDefault="000268BF" w:rsidP="00F40ACA">
            <w:pPr>
              <w:pStyle w:val="Default"/>
              <w:jc w:val="both"/>
              <w:rPr>
                <w:b/>
                <w:sz w:val="18"/>
                <w:szCs w:val="18"/>
              </w:rPr>
            </w:pPr>
          </w:p>
        </w:tc>
        <w:tc>
          <w:tcPr>
            <w:tcW w:w="1041" w:type="dxa"/>
            <w:shd w:val="clear" w:color="auto" w:fill="D9D9D9"/>
            <w:textDirection w:val="btLr"/>
            <w:vAlign w:val="center"/>
          </w:tcPr>
          <w:p w14:paraId="7437C331" w14:textId="77777777" w:rsidR="000268BF" w:rsidRPr="007D618C" w:rsidRDefault="000268BF" w:rsidP="00F40ACA">
            <w:pPr>
              <w:pStyle w:val="Default"/>
              <w:ind w:left="113" w:right="113"/>
              <w:jc w:val="both"/>
              <w:rPr>
                <w:b/>
                <w:sz w:val="18"/>
                <w:szCs w:val="18"/>
              </w:rPr>
            </w:pPr>
            <w:r w:rsidRPr="007D618C">
              <w:rPr>
                <w:b/>
                <w:sz w:val="18"/>
                <w:szCs w:val="18"/>
              </w:rPr>
              <w:t>¿Cómo se realiza el monitoreo?</w:t>
            </w:r>
          </w:p>
        </w:tc>
        <w:tc>
          <w:tcPr>
            <w:tcW w:w="746" w:type="dxa"/>
            <w:shd w:val="clear" w:color="auto" w:fill="D9D9D9"/>
            <w:textDirection w:val="btLr"/>
            <w:vAlign w:val="center"/>
          </w:tcPr>
          <w:p w14:paraId="1A481AB3" w14:textId="77777777" w:rsidR="000268BF" w:rsidRPr="007D618C" w:rsidRDefault="000268BF" w:rsidP="00F40ACA">
            <w:pPr>
              <w:pStyle w:val="Default"/>
              <w:ind w:left="113" w:right="113"/>
              <w:jc w:val="both"/>
              <w:rPr>
                <w:b/>
                <w:sz w:val="18"/>
                <w:szCs w:val="18"/>
              </w:rPr>
            </w:pPr>
            <w:r w:rsidRPr="007D618C">
              <w:rPr>
                <w:b/>
                <w:sz w:val="18"/>
                <w:szCs w:val="18"/>
              </w:rPr>
              <w:t>Periodicidad</w:t>
            </w:r>
          </w:p>
          <w:p w14:paraId="5B350E15" w14:textId="77777777" w:rsidR="000268BF" w:rsidRPr="007D618C" w:rsidRDefault="000268BF" w:rsidP="00F40ACA">
            <w:pPr>
              <w:pStyle w:val="Default"/>
              <w:ind w:left="113" w:right="113"/>
              <w:jc w:val="both"/>
              <w:rPr>
                <w:b/>
                <w:sz w:val="18"/>
                <w:szCs w:val="18"/>
              </w:rPr>
            </w:pPr>
            <w:r w:rsidRPr="007D618C">
              <w:rPr>
                <w:b/>
                <w:sz w:val="18"/>
                <w:szCs w:val="18"/>
              </w:rPr>
              <w:t>¿Cuándo?</w:t>
            </w:r>
          </w:p>
        </w:tc>
      </w:tr>
      <w:tr w:rsidR="000268BF" w:rsidRPr="007D618C" w14:paraId="42535C4F" w14:textId="77777777" w:rsidTr="008B2FC8">
        <w:trPr>
          <w:cantSplit/>
          <w:trHeight w:val="1134"/>
        </w:trPr>
        <w:tc>
          <w:tcPr>
            <w:tcW w:w="442" w:type="dxa"/>
            <w:shd w:val="clear" w:color="auto" w:fill="auto"/>
            <w:vAlign w:val="center"/>
          </w:tcPr>
          <w:p w14:paraId="0A5907AC" w14:textId="77777777" w:rsidR="000268BF" w:rsidRPr="007D618C" w:rsidRDefault="000268BF" w:rsidP="00F40ACA">
            <w:pPr>
              <w:pStyle w:val="Default"/>
              <w:jc w:val="both"/>
              <w:rPr>
                <w:sz w:val="18"/>
                <w:szCs w:val="18"/>
              </w:rPr>
            </w:pPr>
            <w:r w:rsidRPr="007D618C">
              <w:rPr>
                <w:sz w:val="18"/>
                <w:szCs w:val="18"/>
              </w:rPr>
              <w:t>1</w:t>
            </w:r>
          </w:p>
        </w:tc>
        <w:tc>
          <w:tcPr>
            <w:tcW w:w="893" w:type="dxa"/>
            <w:shd w:val="clear" w:color="auto" w:fill="auto"/>
            <w:vAlign w:val="center"/>
          </w:tcPr>
          <w:p w14:paraId="14881885" w14:textId="77777777" w:rsidR="000268BF" w:rsidRPr="007D618C" w:rsidRDefault="000268BF" w:rsidP="00F40ACA">
            <w:pPr>
              <w:pStyle w:val="Default"/>
              <w:jc w:val="both"/>
              <w:rPr>
                <w:sz w:val="18"/>
                <w:szCs w:val="18"/>
              </w:rPr>
            </w:pPr>
            <w:r w:rsidRPr="007D618C">
              <w:rPr>
                <w:sz w:val="18"/>
                <w:szCs w:val="18"/>
              </w:rPr>
              <w:t>Contratista</w:t>
            </w:r>
          </w:p>
        </w:tc>
        <w:tc>
          <w:tcPr>
            <w:tcW w:w="1687" w:type="dxa"/>
            <w:shd w:val="clear" w:color="auto" w:fill="auto"/>
            <w:vAlign w:val="center"/>
          </w:tcPr>
          <w:p w14:paraId="44216149" w14:textId="77777777" w:rsidR="000268BF" w:rsidRPr="007D618C" w:rsidRDefault="000268BF" w:rsidP="00F40ACA">
            <w:pPr>
              <w:pStyle w:val="Default"/>
              <w:jc w:val="both"/>
              <w:rPr>
                <w:sz w:val="18"/>
                <w:szCs w:val="18"/>
              </w:rPr>
            </w:pPr>
            <w:r w:rsidRPr="007D618C">
              <w:rPr>
                <w:sz w:val="18"/>
                <w:szCs w:val="18"/>
              </w:rPr>
              <w:t>Supervisión diaria a los contratistas por parte del encargado.</w:t>
            </w:r>
          </w:p>
        </w:tc>
        <w:tc>
          <w:tcPr>
            <w:tcW w:w="433" w:type="dxa"/>
            <w:shd w:val="clear" w:color="auto" w:fill="auto"/>
            <w:textDirection w:val="btLr"/>
            <w:vAlign w:val="center"/>
          </w:tcPr>
          <w:p w14:paraId="4F9E057C" w14:textId="77777777" w:rsidR="000268BF" w:rsidRPr="007D618C" w:rsidRDefault="000268BF" w:rsidP="00F40ACA">
            <w:pPr>
              <w:pStyle w:val="Default"/>
              <w:ind w:left="113" w:right="113"/>
              <w:jc w:val="both"/>
              <w:rPr>
                <w:sz w:val="18"/>
                <w:szCs w:val="18"/>
              </w:rPr>
            </w:pPr>
            <w:r w:rsidRPr="007D618C">
              <w:rPr>
                <w:sz w:val="18"/>
                <w:szCs w:val="18"/>
              </w:rPr>
              <w:t>Raro</w:t>
            </w:r>
          </w:p>
        </w:tc>
        <w:tc>
          <w:tcPr>
            <w:tcW w:w="401" w:type="dxa"/>
            <w:shd w:val="clear" w:color="auto" w:fill="auto"/>
            <w:textDirection w:val="btLr"/>
            <w:vAlign w:val="center"/>
          </w:tcPr>
          <w:p w14:paraId="7C454953" w14:textId="77777777" w:rsidR="000268BF" w:rsidRPr="007D618C" w:rsidRDefault="000268BF" w:rsidP="00F40ACA">
            <w:pPr>
              <w:pStyle w:val="Default"/>
              <w:ind w:left="113" w:right="113"/>
              <w:jc w:val="both"/>
              <w:rPr>
                <w:sz w:val="18"/>
                <w:szCs w:val="18"/>
              </w:rPr>
            </w:pPr>
            <w:r w:rsidRPr="007D618C">
              <w:rPr>
                <w:sz w:val="18"/>
                <w:szCs w:val="18"/>
              </w:rPr>
              <w:t>Insignificante</w:t>
            </w:r>
          </w:p>
        </w:tc>
        <w:tc>
          <w:tcPr>
            <w:tcW w:w="401" w:type="dxa"/>
            <w:shd w:val="clear" w:color="auto" w:fill="auto"/>
            <w:textDirection w:val="btLr"/>
            <w:vAlign w:val="center"/>
          </w:tcPr>
          <w:p w14:paraId="091AE8D8" w14:textId="77777777" w:rsidR="000268BF" w:rsidRPr="007D618C" w:rsidRDefault="000268BF" w:rsidP="00F40ACA">
            <w:pPr>
              <w:pStyle w:val="Default"/>
              <w:ind w:left="113" w:right="113"/>
              <w:jc w:val="both"/>
              <w:rPr>
                <w:sz w:val="18"/>
                <w:szCs w:val="18"/>
              </w:rPr>
            </w:pPr>
            <w:r w:rsidRPr="007D618C">
              <w:rPr>
                <w:sz w:val="18"/>
                <w:szCs w:val="18"/>
              </w:rPr>
              <w:t>Menor</w:t>
            </w:r>
          </w:p>
        </w:tc>
        <w:tc>
          <w:tcPr>
            <w:tcW w:w="538" w:type="dxa"/>
            <w:shd w:val="clear" w:color="auto" w:fill="auto"/>
            <w:vAlign w:val="center"/>
          </w:tcPr>
          <w:p w14:paraId="68636B53" w14:textId="77777777" w:rsidR="000268BF" w:rsidRPr="007D618C" w:rsidRDefault="000268BF" w:rsidP="00F40ACA">
            <w:pPr>
              <w:pStyle w:val="Default"/>
              <w:jc w:val="both"/>
              <w:rPr>
                <w:sz w:val="18"/>
                <w:szCs w:val="18"/>
              </w:rPr>
            </w:pPr>
            <w:r w:rsidRPr="007D618C">
              <w:rPr>
                <w:sz w:val="18"/>
                <w:szCs w:val="18"/>
              </w:rPr>
              <w:t>NO</w:t>
            </w:r>
          </w:p>
        </w:tc>
        <w:tc>
          <w:tcPr>
            <w:tcW w:w="886" w:type="dxa"/>
            <w:shd w:val="clear" w:color="auto" w:fill="auto"/>
            <w:vAlign w:val="center"/>
          </w:tcPr>
          <w:p w14:paraId="49194C95" w14:textId="77777777" w:rsidR="000268BF" w:rsidRPr="007D618C" w:rsidRDefault="000268BF" w:rsidP="00F40ACA">
            <w:pPr>
              <w:pStyle w:val="Default"/>
              <w:jc w:val="both"/>
              <w:rPr>
                <w:sz w:val="18"/>
                <w:szCs w:val="18"/>
              </w:rPr>
            </w:pPr>
            <w:r w:rsidRPr="007D618C">
              <w:rPr>
                <w:sz w:val="18"/>
                <w:szCs w:val="18"/>
              </w:rPr>
              <w:t>Supervisor</w:t>
            </w:r>
          </w:p>
          <w:p w14:paraId="6A9BCC83" w14:textId="77777777" w:rsidR="000268BF" w:rsidRPr="007D618C" w:rsidRDefault="000268BF" w:rsidP="00F40ACA">
            <w:pPr>
              <w:pStyle w:val="Default"/>
              <w:jc w:val="both"/>
              <w:rPr>
                <w:sz w:val="18"/>
                <w:szCs w:val="18"/>
              </w:rPr>
            </w:pPr>
            <w:r w:rsidRPr="007D618C">
              <w:rPr>
                <w:sz w:val="18"/>
                <w:szCs w:val="18"/>
              </w:rPr>
              <w:t>del contrato</w:t>
            </w:r>
          </w:p>
        </w:tc>
        <w:tc>
          <w:tcPr>
            <w:tcW w:w="741" w:type="dxa"/>
            <w:shd w:val="clear" w:color="auto" w:fill="auto"/>
            <w:vAlign w:val="center"/>
          </w:tcPr>
          <w:p w14:paraId="7601BC5E" w14:textId="77777777" w:rsidR="000268BF" w:rsidRPr="007D618C" w:rsidRDefault="000268BF" w:rsidP="00F40ACA">
            <w:pPr>
              <w:pStyle w:val="Default"/>
              <w:jc w:val="both"/>
              <w:rPr>
                <w:sz w:val="18"/>
                <w:szCs w:val="18"/>
              </w:rPr>
            </w:pPr>
            <w:r w:rsidRPr="007D618C">
              <w:rPr>
                <w:sz w:val="18"/>
                <w:szCs w:val="18"/>
              </w:rPr>
              <w:t>Enero 2 de 2015</w:t>
            </w:r>
          </w:p>
        </w:tc>
        <w:tc>
          <w:tcPr>
            <w:tcW w:w="847" w:type="dxa"/>
            <w:shd w:val="clear" w:color="auto" w:fill="auto"/>
            <w:vAlign w:val="center"/>
          </w:tcPr>
          <w:p w14:paraId="3BA448E0" w14:textId="77777777" w:rsidR="000268BF" w:rsidRPr="007D618C" w:rsidRDefault="000268BF" w:rsidP="00F40ACA">
            <w:pPr>
              <w:pStyle w:val="Default"/>
              <w:jc w:val="both"/>
              <w:rPr>
                <w:sz w:val="18"/>
                <w:szCs w:val="18"/>
              </w:rPr>
            </w:pPr>
            <w:r w:rsidRPr="007D618C">
              <w:rPr>
                <w:sz w:val="18"/>
                <w:szCs w:val="18"/>
              </w:rPr>
              <w:t>Diciembre 30 de 2015</w:t>
            </w:r>
          </w:p>
        </w:tc>
        <w:tc>
          <w:tcPr>
            <w:tcW w:w="1041" w:type="dxa"/>
            <w:shd w:val="clear" w:color="auto" w:fill="auto"/>
            <w:vAlign w:val="center"/>
          </w:tcPr>
          <w:p w14:paraId="288C946A" w14:textId="77777777" w:rsidR="000268BF" w:rsidRPr="007D618C" w:rsidRDefault="000268BF" w:rsidP="00F40ACA">
            <w:pPr>
              <w:pStyle w:val="Default"/>
              <w:jc w:val="both"/>
              <w:rPr>
                <w:sz w:val="18"/>
                <w:szCs w:val="18"/>
              </w:rPr>
            </w:pPr>
            <w:r w:rsidRPr="007D618C">
              <w:rPr>
                <w:sz w:val="18"/>
                <w:szCs w:val="18"/>
              </w:rPr>
              <w:t>Seguimiento al cumplimiento  del acuerdo interno del servicio</w:t>
            </w:r>
          </w:p>
        </w:tc>
        <w:tc>
          <w:tcPr>
            <w:tcW w:w="746" w:type="dxa"/>
            <w:shd w:val="clear" w:color="auto" w:fill="auto"/>
            <w:vAlign w:val="center"/>
          </w:tcPr>
          <w:p w14:paraId="34267496" w14:textId="77777777" w:rsidR="000268BF" w:rsidRPr="007D618C" w:rsidRDefault="000268BF" w:rsidP="00F40ACA">
            <w:pPr>
              <w:pStyle w:val="Default"/>
              <w:jc w:val="both"/>
              <w:rPr>
                <w:sz w:val="18"/>
                <w:szCs w:val="18"/>
              </w:rPr>
            </w:pPr>
            <w:r w:rsidRPr="007D618C">
              <w:rPr>
                <w:sz w:val="18"/>
                <w:szCs w:val="18"/>
              </w:rPr>
              <w:t>Diario</w:t>
            </w:r>
          </w:p>
        </w:tc>
      </w:tr>
    </w:tbl>
    <w:p w14:paraId="130916EC" w14:textId="77777777" w:rsidR="000268BF" w:rsidRDefault="000268BF" w:rsidP="00F40ACA">
      <w:pPr>
        <w:autoSpaceDE w:val="0"/>
        <w:autoSpaceDN w:val="0"/>
        <w:adjustRightInd w:val="0"/>
        <w:spacing w:after="0" w:line="240" w:lineRule="auto"/>
        <w:jc w:val="both"/>
        <w:rPr>
          <w:rFonts w:ascii="Arial" w:hAnsi="Arial" w:cs="Arial"/>
          <w:sz w:val="23"/>
          <w:szCs w:val="23"/>
        </w:rPr>
      </w:pPr>
    </w:p>
    <w:p w14:paraId="5EC11581" w14:textId="77777777" w:rsidR="00E34BCE" w:rsidRPr="007D618C" w:rsidRDefault="00E34BCE" w:rsidP="00F40ACA">
      <w:pPr>
        <w:autoSpaceDE w:val="0"/>
        <w:autoSpaceDN w:val="0"/>
        <w:adjustRightInd w:val="0"/>
        <w:spacing w:after="0" w:line="240" w:lineRule="auto"/>
        <w:jc w:val="both"/>
        <w:rPr>
          <w:rFonts w:ascii="Arial" w:hAnsi="Arial" w:cs="Arial"/>
          <w:sz w:val="23"/>
          <w:szCs w:val="23"/>
        </w:rPr>
      </w:pPr>
    </w:p>
    <w:p w14:paraId="3062D16D" w14:textId="77777777" w:rsidR="000007E4" w:rsidRPr="007D618C" w:rsidRDefault="00815F82" w:rsidP="00F40ACA">
      <w:pPr>
        <w:autoSpaceDE w:val="0"/>
        <w:autoSpaceDN w:val="0"/>
        <w:adjustRightInd w:val="0"/>
        <w:spacing w:after="0" w:line="240" w:lineRule="auto"/>
        <w:jc w:val="both"/>
        <w:rPr>
          <w:rFonts w:ascii="Arial" w:hAnsi="Arial" w:cs="Arial"/>
          <w:sz w:val="23"/>
          <w:szCs w:val="23"/>
        </w:rPr>
      </w:pPr>
      <w:r w:rsidRPr="007D618C">
        <w:rPr>
          <w:rFonts w:ascii="Arial" w:hAnsi="Arial" w:cs="Arial"/>
          <w:sz w:val="23"/>
          <w:szCs w:val="23"/>
        </w:rPr>
        <w:t xml:space="preserve">11. </w:t>
      </w:r>
      <w:r w:rsidR="000007E4" w:rsidRPr="007D618C">
        <w:rPr>
          <w:rFonts w:ascii="Arial" w:hAnsi="Arial" w:cs="Arial"/>
          <w:sz w:val="23"/>
          <w:szCs w:val="23"/>
        </w:rPr>
        <w:t>MECANISMOS DE COBERTURA</w:t>
      </w:r>
    </w:p>
    <w:p w14:paraId="5A091B16" w14:textId="77777777" w:rsidR="00FA3F79" w:rsidRPr="007D618C" w:rsidRDefault="00FA3F79" w:rsidP="00F40ACA">
      <w:pPr>
        <w:spacing w:after="0" w:line="240" w:lineRule="auto"/>
        <w:jc w:val="both"/>
        <w:rPr>
          <w:rFonts w:ascii="Arial" w:eastAsia="Calibri" w:hAnsi="Arial" w:cs="Arial"/>
          <w:sz w:val="23"/>
          <w:szCs w:val="23"/>
          <w:lang w:eastAsia="en-US"/>
        </w:rPr>
      </w:pPr>
    </w:p>
    <w:p w14:paraId="2A6108B0" w14:textId="77777777" w:rsidR="00C9495B" w:rsidRPr="007D618C" w:rsidRDefault="00C9495B" w:rsidP="00F40ACA">
      <w:pPr>
        <w:widowControl w:val="0"/>
        <w:suppressAutoHyphens/>
        <w:overflowPunct w:val="0"/>
        <w:autoSpaceDE w:val="0"/>
        <w:autoSpaceDN w:val="0"/>
        <w:adjustRightInd w:val="0"/>
        <w:spacing w:after="0" w:line="240" w:lineRule="auto"/>
        <w:jc w:val="both"/>
        <w:textAlignment w:val="baseline"/>
        <w:rPr>
          <w:rFonts w:ascii="Arial" w:hAnsi="Arial" w:cs="Arial"/>
          <w:sz w:val="23"/>
          <w:szCs w:val="23"/>
        </w:rPr>
      </w:pPr>
      <w:r w:rsidRPr="007D618C">
        <w:rPr>
          <w:rFonts w:ascii="Arial" w:hAnsi="Arial" w:cs="Arial"/>
          <w:sz w:val="23"/>
          <w:szCs w:val="23"/>
        </w:rPr>
        <w:t xml:space="preserve">De conformidad con el inciso 5 del artículo 7 de la Ley 1150 de 2007 reglamentado por el artículo </w:t>
      </w:r>
      <w:r w:rsidR="00BE7246" w:rsidRPr="007D618C">
        <w:rPr>
          <w:rFonts w:ascii="Arial" w:hAnsi="Arial" w:cs="Arial"/>
          <w:sz w:val="23"/>
          <w:szCs w:val="23"/>
        </w:rPr>
        <w:t>7</w:t>
      </w:r>
      <w:r w:rsidRPr="007D618C">
        <w:rPr>
          <w:rFonts w:ascii="Arial" w:hAnsi="Arial" w:cs="Arial"/>
          <w:sz w:val="23"/>
          <w:szCs w:val="23"/>
        </w:rPr>
        <w:t>7 del Decreto 1510 de 2013, no se exigirá ninguna garantía por tratarse de un contrato cuyo valor es inferior al diez por ciento (10%) de la menor cuantía de la entidad.</w:t>
      </w:r>
    </w:p>
    <w:p w14:paraId="67971EC7" w14:textId="77777777" w:rsidR="00C9495B" w:rsidRPr="007D618C" w:rsidRDefault="00C9495B" w:rsidP="00F40ACA">
      <w:pPr>
        <w:widowControl w:val="0"/>
        <w:suppressAutoHyphens/>
        <w:overflowPunct w:val="0"/>
        <w:autoSpaceDE w:val="0"/>
        <w:autoSpaceDN w:val="0"/>
        <w:adjustRightInd w:val="0"/>
        <w:spacing w:after="0" w:line="240" w:lineRule="auto"/>
        <w:jc w:val="both"/>
        <w:textAlignment w:val="baseline"/>
        <w:rPr>
          <w:rFonts w:ascii="Arial" w:hAnsi="Arial" w:cs="Arial"/>
          <w:noProof/>
          <w:sz w:val="23"/>
          <w:szCs w:val="23"/>
          <w:lang w:eastAsia="es-CO"/>
        </w:rPr>
      </w:pPr>
    </w:p>
    <w:p w14:paraId="2B84A624" w14:textId="77777777" w:rsidR="00FA3F79" w:rsidRPr="007D618C" w:rsidRDefault="00FA3F79" w:rsidP="00F40ACA">
      <w:pPr>
        <w:autoSpaceDE w:val="0"/>
        <w:autoSpaceDN w:val="0"/>
        <w:adjustRightInd w:val="0"/>
        <w:jc w:val="both"/>
        <w:rPr>
          <w:rFonts w:ascii="Arial" w:hAnsi="Arial" w:cs="Arial"/>
          <w:sz w:val="23"/>
          <w:szCs w:val="23"/>
        </w:rPr>
      </w:pPr>
      <w:r w:rsidRPr="007D618C">
        <w:rPr>
          <w:rFonts w:ascii="Arial" w:eastAsia="Calibri" w:hAnsi="Arial" w:cs="Arial"/>
          <w:sz w:val="23"/>
          <w:szCs w:val="23"/>
          <w:lang w:eastAsia="en-US"/>
        </w:rPr>
        <w:t>12.</w:t>
      </w:r>
      <w:r w:rsidRPr="007D618C">
        <w:rPr>
          <w:rFonts w:ascii="Arial" w:hAnsi="Arial" w:cs="Arial"/>
          <w:sz w:val="23"/>
          <w:szCs w:val="23"/>
        </w:rPr>
        <w:t xml:space="preserve"> ACUERDO COMERCIAL</w:t>
      </w:r>
    </w:p>
    <w:p w14:paraId="1AE6717F" w14:textId="77777777" w:rsidR="00FA3F79" w:rsidRPr="007D618C" w:rsidRDefault="00FA3F79" w:rsidP="00F40ACA">
      <w:pPr>
        <w:autoSpaceDE w:val="0"/>
        <w:autoSpaceDN w:val="0"/>
        <w:adjustRightInd w:val="0"/>
        <w:jc w:val="both"/>
        <w:rPr>
          <w:rFonts w:ascii="Arial" w:hAnsi="Arial" w:cs="Arial"/>
          <w:sz w:val="23"/>
          <w:szCs w:val="23"/>
        </w:rPr>
      </w:pPr>
      <w:r w:rsidRPr="007D618C">
        <w:rPr>
          <w:rFonts w:ascii="Arial" w:hAnsi="Arial" w:cs="Arial"/>
          <w:sz w:val="23"/>
          <w:szCs w:val="23"/>
        </w:rPr>
        <w:t>La contratación directa no está cobijada por Acuerdos Internacionales o Tratados de Libre Comercio.</w:t>
      </w:r>
    </w:p>
    <w:p w14:paraId="159CD461" w14:textId="77777777" w:rsidR="00FA3F79" w:rsidRPr="007D618C" w:rsidRDefault="00FA3F79" w:rsidP="00F40ACA">
      <w:pPr>
        <w:autoSpaceDE w:val="0"/>
        <w:autoSpaceDN w:val="0"/>
        <w:adjustRightInd w:val="0"/>
        <w:jc w:val="both"/>
        <w:rPr>
          <w:rFonts w:ascii="Arial" w:hAnsi="Arial" w:cs="Arial"/>
          <w:sz w:val="23"/>
          <w:szCs w:val="23"/>
        </w:rPr>
      </w:pPr>
      <w:r w:rsidRPr="007D618C">
        <w:rPr>
          <w:rFonts w:ascii="Arial" w:hAnsi="Arial" w:cs="Arial"/>
          <w:sz w:val="23"/>
          <w:szCs w:val="23"/>
        </w:rPr>
        <w:t>13. CONSTANCIA DEL CUMPLIMIENTO DEL DEBER DE ANÁLISIS DE LAS ENTIDADES ESTATALES</w:t>
      </w:r>
      <w:r w:rsidR="006D74E7" w:rsidRPr="007D618C">
        <w:rPr>
          <w:rFonts w:ascii="Arial" w:hAnsi="Arial" w:cs="Arial"/>
          <w:sz w:val="23"/>
          <w:szCs w:val="23"/>
        </w:rPr>
        <w:t>.</w:t>
      </w:r>
    </w:p>
    <w:p w14:paraId="6D5BE9FA" w14:textId="2CA14986" w:rsidR="00D60E85" w:rsidRPr="00A607C4" w:rsidRDefault="006D74E7" w:rsidP="00F40ACA">
      <w:pPr>
        <w:spacing w:after="0" w:line="240" w:lineRule="auto"/>
        <w:jc w:val="both"/>
        <w:rPr>
          <w:rFonts w:ascii="Arial" w:hAnsi="Arial" w:cs="Arial"/>
          <w:sz w:val="23"/>
          <w:szCs w:val="23"/>
        </w:rPr>
      </w:pPr>
      <w:r w:rsidRPr="007D618C">
        <w:rPr>
          <w:rFonts w:ascii="Arial" w:hAnsi="Arial" w:cs="Arial"/>
          <w:sz w:val="23"/>
          <w:szCs w:val="23"/>
        </w:rPr>
        <w:t>Se deja cons</w:t>
      </w:r>
      <w:r w:rsidR="00A30FEB" w:rsidRPr="007D618C">
        <w:rPr>
          <w:rFonts w:ascii="Arial" w:hAnsi="Arial" w:cs="Arial"/>
          <w:sz w:val="23"/>
          <w:szCs w:val="23"/>
        </w:rPr>
        <w:t>tancia que INFITULUA</w:t>
      </w:r>
      <w:r w:rsidRPr="007D618C">
        <w:rPr>
          <w:rFonts w:ascii="Arial" w:hAnsi="Arial" w:cs="Arial"/>
          <w:sz w:val="23"/>
          <w:szCs w:val="23"/>
        </w:rPr>
        <w:t xml:space="preserve"> cumplió con el deber de análisis para conocer el sector relativo al objeto del Proceso de Contratación desde la perspectiva legal, comercial, financiera, organizacional, técnica y de análisis de riesgo.</w:t>
      </w:r>
    </w:p>
    <w:p w14:paraId="468C79BC" w14:textId="77777777" w:rsidR="00A607C4" w:rsidRDefault="00A607C4" w:rsidP="00F40ACA">
      <w:pPr>
        <w:spacing w:after="0" w:line="240" w:lineRule="auto"/>
        <w:jc w:val="both"/>
        <w:rPr>
          <w:rFonts w:ascii="Arial" w:hAnsi="Arial" w:cs="Arial"/>
          <w:sz w:val="23"/>
          <w:szCs w:val="23"/>
          <w:lang w:val="es-MX" w:eastAsia="en-US"/>
        </w:rPr>
      </w:pPr>
    </w:p>
    <w:p w14:paraId="534EFB3C" w14:textId="77777777" w:rsidR="00A607C4" w:rsidRDefault="00A607C4" w:rsidP="00F40ACA">
      <w:pPr>
        <w:spacing w:after="0" w:line="240" w:lineRule="auto"/>
        <w:jc w:val="both"/>
        <w:rPr>
          <w:rFonts w:ascii="Arial" w:hAnsi="Arial" w:cs="Arial"/>
          <w:sz w:val="23"/>
          <w:szCs w:val="23"/>
          <w:lang w:val="es-MX" w:eastAsia="en-US"/>
        </w:rPr>
      </w:pPr>
    </w:p>
    <w:p w14:paraId="6F64DC4E" w14:textId="33028F6F" w:rsidR="00E34BCE" w:rsidRDefault="003D5222" w:rsidP="00F40ACA">
      <w:pPr>
        <w:spacing w:after="0" w:line="240" w:lineRule="auto"/>
        <w:jc w:val="both"/>
        <w:rPr>
          <w:rFonts w:ascii="Arial" w:hAnsi="Arial" w:cs="Arial"/>
          <w:sz w:val="23"/>
          <w:szCs w:val="23"/>
          <w:lang w:val="es-MX" w:eastAsia="en-US"/>
        </w:rPr>
      </w:pPr>
      <w:r w:rsidRPr="007D618C">
        <w:rPr>
          <w:rFonts w:ascii="Arial" w:hAnsi="Arial" w:cs="Arial"/>
          <w:sz w:val="23"/>
          <w:szCs w:val="23"/>
          <w:lang w:val="es-MX" w:eastAsia="en-US"/>
        </w:rPr>
        <w:t xml:space="preserve">Tuluá, </w:t>
      </w:r>
      <w:r w:rsidR="00B6045C">
        <w:rPr>
          <w:rFonts w:ascii="Arial" w:hAnsi="Arial" w:cs="Arial"/>
          <w:sz w:val="23"/>
          <w:szCs w:val="23"/>
          <w:lang w:val="es-MX" w:eastAsia="en-US"/>
        </w:rPr>
        <w:t>05 de enero de 2016</w:t>
      </w:r>
    </w:p>
    <w:p w14:paraId="0B647CFF" w14:textId="77777777" w:rsidR="00E34BCE" w:rsidRDefault="00E34BCE" w:rsidP="00F40ACA">
      <w:pPr>
        <w:spacing w:after="0" w:line="240" w:lineRule="auto"/>
        <w:jc w:val="both"/>
        <w:rPr>
          <w:rFonts w:ascii="Arial" w:hAnsi="Arial" w:cs="Arial"/>
          <w:sz w:val="23"/>
          <w:szCs w:val="23"/>
          <w:lang w:val="es-MX" w:eastAsia="en-US"/>
        </w:rPr>
      </w:pPr>
    </w:p>
    <w:p w14:paraId="2D33AE2E" w14:textId="77777777" w:rsidR="00A607C4" w:rsidRDefault="00A607C4" w:rsidP="00F40ACA">
      <w:pPr>
        <w:spacing w:after="0" w:line="240" w:lineRule="auto"/>
        <w:jc w:val="both"/>
        <w:rPr>
          <w:rFonts w:ascii="Arial" w:hAnsi="Arial" w:cs="Arial"/>
          <w:sz w:val="23"/>
          <w:szCs w:val="23"/>
          <w:lang w:val="es-MX" w:eastAsia="en-US"/>
        </w:rPr>
      </w:pPr>
    </w:p>
    <w:p w14:paraId="291C0267" w14:textId="77777777" w:rsidR="00E34BCE" w:rsidRPr="007D618C" w:rsidRDefault="00E34BCE" w:rsidP="00F40ACA">
      <w:pPr>
        <w:spacing w:after="0" w:line="240" w:lineRule="auto"/>
        <w:jc w:val="both"/>
        <w:rPr>
          <w:rFonts w:ascii="Arial" w:hAnsi="Arial" w:cs="Arial"/>
          <w:sz w:val="23"/>
          <w:szCs w:val="23"/>
          <w:lang w:val="es-MX" w:eastAsia="en-US"/>
        </w:rPr>
      </w:pPr>
    </w:p>
    <w:p w14:paraId="51F19376" w14:textId="5B607BE4" w:rsidR="00B6045C" w:rsidRDefault="00B6045C" w:rsidP="00A607C4">
      <w:pPr>
        <w:spacing w:after="0" w:line="240" w:lineRule="auto"/>
        <w:jc w:val="both"/>
        <w:rPr>
          <w:rFonts w:ascii="Arial" w:hAnsi="Arial" w:cs="Arial"/>
          <w:sz w:val="23"/>
          <w:szCs w:val="23"/>
          <w:lang w:val="es-MX" w:eastAsia="en-US"/>
        </w:rPr>
      </w:pPr>
      <w:r>
        <w:rPr>
          <w:rFonts w:ascii="Arial" w:hAnsi="Arial" w:cs="Arial"/>
          <w:sz w:val="23"/>
          <w:szCs w:val="23"/>
          <w:lang w:val="es-MX" w:eastAsia="en-US"/>
        </w:rPr>
        <w:t>MARIA DEL PILAR CORONEL DAVID</w:t>
      </w:r>
    </w:p>
    <w:p w14:paraId="7B34F681" w14:textId="3BB2F4A7" w:rsidR="00E34BCE" w:rsidRDefault="00857D5D" w:rsidP="00A607C4">
      <w:pPr>
        <w:spacing w:after="0" w:line="240" w:lineRule="auto"/>
        <w:jc w:val="both"/>
        <w:rPr>
          <w:rFonts w:ascii="Arial" w:hAnsi="Arial" w:cs="Arial"/>
          <w:sz w:val="23"/>
          <w:szCs w:val="23"/>
          <w:lang w:val="es-MX" w:eastAsia="en-US"/>
        </w:rPr>
      </w:pPr>
      <w:r w:rsidRPr="007D618C">
        <w:rPr>
          <w:rFonts w:ascii="Arial" w:hAnsi="Arial" w:cs="Arial"/>
          <w:sz w:val="23"/>
          <w:szCs w:val="23"/>
          <w:lang w:val="es-MX" w:eastAsia="en-US"/>
        </w:rPr>
        <w:t>Directora Financiera y Administrativa</w:t>
      </w:r>
    </w:p>
    <w:p w14:paraId="57572DFF" w14:textId="77777777" w:rsidR="00A607C4" w:rsidRPr="00A607C4" w:rsidRDefault="00A607C4" w:rsidP="00A607C4">
      <w:pPr>
        <w:spacing w:after="0" w:line="240" w:lineRule="auto"/>
        <w:jc w:val="both"/>
        <w:rPr>
          <w:rFonts w:ascii="Arial" w:hAnsi="Arial" w:cs="Arial"/>
          <w:sz w:val="23"/>
          <w:szCs w:val="23"/>
          <w:lang w:val="es-MX" w:eastAsia="en-US"/>
        </w:rPr>
      </w:pPr>
    </w:p>
    <w:p w14:paraId="0EE41B61" w14:textId="7CF16224" w:rsidR="00C734CF" w:rsidRPr="00BE3893" w:rsidRDefault="000C1295" w:rsidP="00F40ACA">
      <w:pPr>
        <w:autoSpaceDE w:val="0"/>
        <w:autoSpaceDN w:val="0"/>
        <w:adjustRightInd w:val="0"/>
        <w:spacing w:after="0" w:line="240" w:lineRule="auto"/>
        <w:jc w:val="both"/>
        <w:rPr>
          <w:sz w:val="16"/>
          <w:szCs w:val="16"/>
        </w:rPr>
      </w:pPr>
      <w:r w:rsidRPr="00BE3893">
        <w:rPr>
          <w:rFonts w:ascii="Arial" w:eastAsia="Calibri" w:hAnsi="Arial" w:cs="Arial"/>
          <w:sz w:val="16"/>
          <w:szCs w:val="16"/>
        </w:rPr>
        <w:t>Proyectó</w:t>
      </w:r>
      <w:r w:rsidR="00A607C4">
        <w:rPr>
          <w:rFonts w:ascii="Arial" w:eastAsia="Calibri" w:hAnsi="Arial" w:cs="Arial"/>
          <w:sz w:val="16"/>
          <w:szCs w:val="16"/>
        </w:rPr>
        <w:t>: Jaime Sánchez T.</w:t>
      </w:r>
    </w:p>
    <w:sectPr w:rsidR="00C734CF" w:rsidRPr="00BE3893" w:rsidSect="00D45EBA">
      <w:headerReference w:type="default" r:id="rId10"/>
      <w:footerReference w:type="default" r:id="rId11"/>
      <w:pgSz w:w="12240" w:h="15840"/>
      <w:pgMar w:top="2268"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C2256D" w14:textId="77777777" w:rsidR="007C0370" w:rsidRDefault="007C0370" w:rsidP="00D45EBA">
      <w:pPr>
        <w:spacing w:after="0" w:line="240" w:lineRule="auto"/>
      </w:pPr>
      <w:r>
        <w:separator/>
      </w:r>
    </w:p>
  </w:endnote>
  <w:endnote w:type="continuationSeparator" w:id="0">
    <w:p w14:paraId="59ADC09F" w14:textId="77777777" w:rsidR="007C0370" w:rsidRDefault="007C0370" w:rsidP="00D45E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2154764"/>
      <w:docPartObj>
        <w:docPartGallery w:val="Page Numbers (Bottom of Page)"/>
        <w:docPartUnique/>
      </w:docPartObj>
    </w:sdtPr>
    <w:sdtEndPr/>
    <w:sdtContent>
      <w:sdt>
        <w:sdtPr>
          <w:id w:val="-1669238322"/>
          <w:docPartObj>
            <w:docPartGallery w:val="Page Numbers (Top of Page)"/>
            <w:docPartUnique/>
          </w:docPartObj>
        </w:sdtPr>
        <w:sdtEndPr/>
        <w:sdtContent>
          <w:p w14:paraId="6F392231" w14:textId="77777777" w:rsidR="00176300" w:rsidRDefault="00176300">
            <w:pPr>
              <w:pStyle w:val="Piedepgina"/>
              <w:jc w:val="center"/>
            </w:pPr>
            <w:r>
              <w:t xml:space="preserve">Página </w:t>
            </w:r>
            <w:r>
              <w:rPr>
                <w:b/>
                <w:bCs/>
                <w:sz w:val="24"/>
                <w:szCs w:val="24"/>
              </w:rPr>
              <w:fldChar w:fldCharType="begin"/>
            </w:r>
            <w:r>
              <w:rPr>
                <w:b/>
                <w:bCs/>
              </w:rPr>
              <w:instrText>PAGE</w:instrText>
            </w:r>
            <w:r>
              <w:rPr>
                <w:b/>
                <w:bCs/>
                <w:sz w:val="24"/>
                <w:szCs w:val="24"/>
              </w:rPr>
              <w:fldChar w:fldCharType="separate"/>
            </w:r>
            <w:r w:rsidR="009355AC">
              <w:rPr>
                <w:b/>
                <w:bCs/>
                <w:noProof/>
              </w:rPr>
              <w:t>4</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9355AC">
              <w:rPr>
                <w:b/>
                <w:bCs/>
                <w:noProof/>
              </w:rPr>
              <w:t>6</w:t>
            </w:r>
            <w:r>
              <w:rPr>
                <w:b/>
                <w:bCs/>
                <w:sz w:val="24"/>
                <w:szCs w:val="24"/>
              </w:rPr>
              <w:fldChar w:fldCharType="end"/>
            </w:r>
          </w:p>
        </w:sdtContent>
      </w:sdt>
    </w:sdtContent>
  </w:sdt>
  <w:p w14:paraId="7DE1A663" w14:textId="77777777" w:rsidR="00176300" w:rsidRDefault="0017630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F94F9D" w14:textId="77777777" w:rsidR="007C0370" w:rsidRDefault="007C0370" w:rsidP="00D45EBA">
      <w:pPr>
        <w:spacing w:after="0" w:line="240" w:lineRule="auto"/>
      </w:pPr>
      <w:r>
        <w:separator/>
      </w:r>
    </w:p>
  </w:footnote>
  <w:footnote w:type="continuationSeparator" w:id="0">
    <w:p w14:paraId="77C0C335" w14:textId="77777777" w:rsidR="007C0370" w:rsidRDefault="007C0370" w:rsidP="00D45E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F44B28" w14:textId="77777777" w:rsidR="004E6D3A" w:rsidRDefault="00F90D25" w:rsidP="004E6D3A">
    <w:pPr>
      <w:spacing w:after="0" w:line="240" w:lineRule="auto"/>
    </w:pPr>
    <w:r>
      <w:rPr>
        <w:noProof/>
        <w:lang w:val="es-CO" w:eastAsia="es-CO"/>
      </w:rPr>
      <w:drawing>
        <wp:anchor distT="0" distB="0" distL="114300" distR="114300" simplePos="0" relativeHeight="251658240" behindDoc="1" locked="0" layoutInCell="1" allowOverlap="1" wp14:anchorId="6247CE0F" wp14:editId="77B90C35">
          <wp:simplePos x="0" y="0"/>
          <wp:positionH relativeFrom="column">
            <wp:posOffset>-1061085</wp:posOffset>
          </wp:positionH>
          <wp:positionV relativeFrom="paragraph">
            <wp:posOffset>-472249</wp:posOffset>
          </wp:positionV>
          <wp:extent cx="7742762" cy="10091451"/>
          <wp:effectExtent l="19050" t="0" r="0" b="0"/>
          <wp:wrapNone/>
          <wp:docPr id="1" name="Imagen 1" descr="C:\Users\Usuario\Downloads\Hoja_Membre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Downloads\Hoja_Membrete.jpg"/>
                  <pic:cNvPicPr>
                    <a:picLocks noChangeAspect="1" noChangeArrowheads="1"/>
                  </pic:cNvPicPr>
                </pic:nvPicPr>
                <pic:blipFill>
                  <a:blip r:embed="rId1"/>
                  <a:srcRect/>
                  <a:stretch>
                    <a:fillRect/>
                  </a:stretch>
                </pic:blipFill>
                <pic:spPr bwMode="auto">
                  <a:xfrm>
                    <a:off x="0" y="0"/>
                    <a:ext cx="7742762" cy="10091451"/>
                  </a:xfrm>
                  <a:prstGeom prst="rect">
                    <a:avLst/>
                  </a:prstGeom>
                  <a:noFill/>
                  <a:ln w="9525">
                    <a:noFill/>
                    <a:miter lim="800000"/>
                    <a:headEnd/>
                    <a:tailEnd/>
                  </a:ln>
                </pic:spPr>
              </pic:pic>
            </a:graphicData>
          </a:graphic>
        </wp:anchor>
      </w:drawing>
    </w:r>
  </w:p>
  <w:p w14:paraId="40F3FAF9" w14:textId="77777777" w:rsidR="004E6D3A" w:rsidRDefault="004E6D3A" w:rsidP="004E6D3A">
    <w:pPr>
      <w:spacing w:after="0" w:line="240" w:lineRule="auto"/>
    </w:pPr>
  </w:p>
  <w:p w14:paraId="6AEFFA32" w14:textId="77777777" w:rsidR="004E6D3A" w:rsidRDefault="004E6D3A" w:rsidP="004E6D3A">
    <w:pPr>
      <w:spacing w:after="0" w:line="240" w:lineRule="auto"/>
    </w:pPr>
  </w:p>
  <w:p w14:paraId="135E44E8" w14:textId="77777777" w:rsidR="004E6D3A" w:rsidRDefault="004E6D3A" w:rsidP="004E6D3A">
    <w:pPr>
      <w:spacing w:after="0" w:line="240" w:lineRule="auto"/>
    </w:pPr>
  </w:p>
  <w:p w14:paraId="22862BC2" w14:textId="77777777" w:rsidR="00D45EBA" w:rsidRPr="00001695" w:rsidRDefault="0000321E">
    <w:pPr>
      <w:pStyle w:val="Encabezado"/>
      <w:rPr>
        <w:b/>
      </w:rPr>
    </w:pPr>
    <w:r w:rsidRPr="002236DF">
      <w:rPr>
        <w:b/>
      </w:rPr>
      <w:t>DIRECCIÓN FINANCIERA Y ADMINISTRATIVA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F42FB"/>
    <w:multiLevelType w:val="hybridMultilevel"/>
    <w:tmpl w:val="C3A876F0"/>
    <w:lvl w:ilvl="0" w:tplc="DDA4789E">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04FA0E5B"/>
    <w:multiLevelType w:val="hybridMultilevel"/>
    <w:tmpl w:val="63146FF8"/>
    <w:lvl w:ilvl="0" w:tplc="DE1ED67E">
      <w:start w:val="1"/>
      <w:numFmt w:val="decimal"/>
      <w:lvlText w:val="%1."/>
      <w:lvlJc w:val="left"/>
      <w:pPr>
        <w:ind w:left="720" w:hanging="360"/>
      </w:pPr>
      <w:rPr>
        <w:rFonts w:ascii="Calibri" w:eastAsia="Times New Roman" w:hAnsi="Calibri" w:cs="Arial"/>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08A84D2A"/>
    <w:multiLevelType w:val="multilevel"/>
    <w:tmpl w:val="240A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B915A78"/>
    <w:multiLevelType w:val="hybridMultilevel"/>
    <w:tmpl w:val="9ACAA432"/>
    <w:lvl w:ilvl="0" w:tplc="3FC24D22">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0CF94D93"/>
    <w:multiLevelType w:val="hybridMultilevel"/>
    <w:tmpl w:val="9CAE49E6"/>
    <w:lvl w:ilvl="0" w:tplc="8692298E">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0E627FAB"/>
    <w:multiLevelType w:val="hybridMultilevel"/>
    <w:tmpl w:val="492A398A"/>
    <w:lvl w:ilvl="0" w:tplc="40A6A04A">
      <w:numFmt w:val="bullet"/>
      <w:lvlText w:val=""/>
      <w:lvlJc w:val="left"/>
      <w:pPr>
        <w:ind w:left="720" w:hanging="360"/>
      </w:pPr>
      <w:rPr>
        <w:rFonts w:ascii="Symbol" w:eastAsia="Times New Roman" w:hAnsi="Symbol" w:cs="Courier Ne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165310C9"/>
    <w:multiLevelType w:val="hybridMultilevel"/>
    <w:tmpl w:val="B8BA5A58"/>
    <w:lvl w:ilvl="0" w:tplc="98DE23F6">
      <w:start w:val="1"/>
      <w:numFmt w:val="decimal"/>
      <w:lvlText w:val="%1."/>
      <w:lvlJc w:val="left"/>
      <w:pPr>
        <w:tabs>
          <w:tab w:val="num" w:pos="360"/>
        </w:tabs>
        <w:ind w:left="360" w:hanging="360"/>
      </w:pPr>
      <w:rPr>
        <w:b w:val="0"/>
      </w:rPr>
    </w:lvl>
    <w:lvl w:ilvl="1" w:tplc="0C0A0019">
      <w:start w:val="1"/>
      <w:numFmt w:val="lowerLetter"/>
      <w:lvlText w:val="%2."/>
      <w:lvlJc w:val="left"/>
      <w:pPr>
        <w:tabs>
          <w:tab w:val="num" w:pos="1080"/>
        </w:tabs>
        <w:ind w:left="1080" w:hanging="360"/>
      </w:pPr>
    </w:lvl>
    <w:lvl w:ilvl="2" w:tplc="0C0A001B">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rPr>
        <w:b/>
      </w:rPr>
    </w:lvl>
    <w:lvl w:ilvl="4" w:tplc="0C0A0019">
      <w:start w:val="1"/>
      <w:numFmt w:val="lowerLetter"/>
      <w:lvlText w:val="%5."/>
      <w:lvlJc w:val="left"/>
      <w:pPr>
        <w:tabs>
          <w:tab w:val="num" w:pos="3240"/>
        </w:tabs>
        <w:ind w:left="3240" w:hanging="360"/>
      </w:pPr>
    </w:lvl>
    <w:lvl w:ilvl="5" w:tplc="0C0A001B">
      <w:start w:val="1"/>
      <w:numFmt w:val="lowerRoman"/>
      <w:lvlText w:val="%6."/>
      <w:lvlJc w:val="right"/>
      <w:pPr>
        <w:tabs>
          <w:tab w:val="num" w:pos="3960"/>
        </w:tabs>
        <w:ind w:left="3960" w:hanging="180"/>
      </w:pPr>
    </w:lvl>
    <w:lvl w:ilvl="6" w:tplc="0C0A000F">
      <w:start w:val="1"/>
      <w:numFmt w:val="decimal"/>
      <w:lvlText w:val="%7."/>
      <w:lvlJc w:val="left"/>
      <w:pPr>
        <w:tabs>
          <w:tab w:val="num" w:pos="4680"/>
        </w:tabs>
        <w:ind w:left="4680" w:hanging="360"/>
      </w:pPr>
    </w:lvl>
    <w:lvl w:ilvl="7" w:tplc="0C0A0019">
      <w:start w:val="1"/>
      <w:numFmt w:val="lowerLetter"/>
      <w:lvlText w:val="%8."/>
      <w:lvlJc w:val="left"/>
      <w:pPr>
        <w:tabs>
          <w:tab w:val="num" w:pos="5400"/>
        </w:tabs>
        <w:ind w:left="5400" w:hanging="360"/>
      </w:pPr>
    </w:lvl>
    <w:lvl w:ilvl="8" w:tplc="0C0A001B">
      <w:start w:val="1"/>
      <w:numFmt w:val="lowerRoman"/>
      <w:lvlText w:val="%9."/>
      <w:lvlJc w:val="right"/>
      <w:pPr>
        <w:tabs>
          <w:tab w:val="num" w:pos="6120"/>
        </w:tabs>
        <w:ind w:left="6120" w:hanging="180"/>
      </w:pPr>
    </w:lvl>
  </w:abstractNum>
  <w:abstractNum w:abstractNumId="7">
    <w:nsid w:val="1B681F14"/>
    <w:multiLevelType w:val="hybridMultilevel"/>
    <w:tmpl w:val="537AECD0"/>
    <w:lvl w:ilvl="0" w:tplc="240A000F">
      <w:start w:val="1"/>
      <w:numFmt w:val="decimal"/>
      <w:lvlText w:val="%1."/>
      <w:lvlJc w:val="left"/>
      <w:pPr>
        <w:ind w:left="786" w:hanging="360"/>
      </w:pPr>
    </w:lvl>
    <w:lvl w:ilvl="1" w:tplc="240A0019" w:tentative="1">
      <w:start w:val="1"/>
      <w:numFmt w:val="lowerLetter"/>
      <w:lvlText w:val="%2."/>
      <w:lvlJc w:val="left"/>
      <w:pPr>
        <w:ind w:left="1506" w:hanging="360"/>
      </w:pPr>
    </w:lvl>
    <w:lvl w:ilvl="2" w:tplc="240A001B" w:tentative="1">
      <w:start w:val="1"/>
      <w:numFmt w:val="lowerRoman"/>
      <w:lvlText w:val="%3."/>
      <w:lvlJc w:val="right"/>
      <w:pPr>
        <w:ind w:left="2226" w:hanging="180"/>
      </w:pPr>
    </w:lvl>
    <w:lvl w:ilvl="3" w:tplc="240A000F" w:tentative="1">
      <w:start w:val="1"/>
      <w:numFmt w:val="decimal"/>
      <w:lvlText w:val="%4."/>
      <w:lvlJc w:val="left"/>
      <w:pPr>
        <w:ind w:left="2946" w:hanging="360"/>
      </w:pPr>
    </w:lvl>
    <w:lvl w:ilvl="4" w:tplc="240A0019" w:tentative="1">
      <w:start w:val="1"/>
      <w:numFmt w:val="lowerLetter"/>
      <w:lvlText w:val="%5."/>
      <w:lvlJc w:val="left"/>
      <w:pPr>
        <w:ind w:left="3666" w:hanging="360"/>
      </w:pPr>
    </w:lvl>
    <w:lvl w:ilvl="5" w:tplc="240A001B" w:tentative="1">
      <w:start w:val="1"/>
      <w:numFmt w:val="lowerRoman"/>
      <w:lvlText w:val="%6."/>
      <w:lvlJc w:val="right"/>
      <w:pPr>
        <w:ind w:left="4386" w:hanging="180"/>
      </w:pPr>
    </w:lvl>
    <w:lvl w:ilvl="6" w:tplc="240A000F" w:tentative="1">
      <w:start w:val="1"/>
      <w:numFmt w:val="decimal"/>
      <w:lvlText w:val="%7."/>
      <w:lvlJc w:val="left"/>
      <w:pPr>
        <w:ind w:left="5106" w:hanging="360"/>
      </w:pPr>
    </w:lvl>
    <w:lvl w:ilvl="7" w:tplc="240A0019" w:tentative="1">
      <w:start w:val="1"/>
      <w:numFmt w:val="lowerLetter"/>
      <w:lvlText w:val="%8."/>
      <w:lvlJc w:val="left"/>
      <w:pPr>
        <w:ind w:left="5826" w:hanging="360"/>
      </w:pPr>
    </w:lvl>
    <w:lvl w:ilvl="8" w:tplc="240A001B" w:tentative="1">
      <w:start w:val="1"/>
      <w:numFmt w:val="lowerRoman"/>
      <w:lvlText w:val="%9."/>
      <w:lvlJc w:val="right"/>
      <w:pPr>
        <w:ind w:left="6546" w:hanging="180"/>
      </w:pPr>
    </w:lvl>
  </w:abstractNum>
  <w:abstractNum w:abstractNumId="8">
    <w:nsid w:val="1BE67021"/>
    <w:multiLevelType w:val="hybridMultilevel"/>
    <w:tmpl w:val="EE42D93A"/>
    <w:lvl w:ilvl="0" w:tplc="F042DA50">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22EC5F1A"/>
    <w:multiLevelType w:val="hybridMultilevel"/>
    <w:tmpl w:val="B4965A66"/>
    <w:lvl w:ilvl="0" w:tplc="0C0A0001">
      <w:start w:val="1"/>
      <w:numFmt w:val="bullet"/>
      <w:lvlText w:val=""/>
      <w:lvlJc w:val="left"/>
      <w:pPr>
        <w:ind w:left="928" w:hanging="360"/>
      </w:pPr>
      <w:rPr>
        <w:rFonts w:ascii="Symbol" w:hAnsi="Symbol" w:hint="default"/>
      </w:rPr>
    </w:lvl>
    <w:lvl w:ilvl="1" w:tplc="240A0019">
      <w:start w:val="1"/>
      <w:numFmt w:val="lowerLetter"/>
      <w:lvlText w:val="%2."/>
      <w:lvlJc w:val="left"/>
      <w:pPr>
        <w:ind w:left="1648" w:hanging="360"/>
      </w:pPr>
    </w:lvl>
    <w:lvl w:ilvl="2" w:tplc="240A001B">
      <w:start w:val="1"/>
      <w:numFmt w:val="lowerRoman"/>
      <w:lvlText w:val="%3."/>
      <w:lvlJc w:val="right"/>
      <w:pPr>
        <w:ind w:left="2368" w:hanging="180"/>
      </w:pPr>
    </w:lvl>
    <w:lvl w:ilvl="3" w:tplc="240A000F">
      <w:start w:val="1"/>
      <w:numFmt w:val="decimal"/>
      <w:lvlText w:val="%4."/>
      <w:lvlJc w:val="left"/>
      <w:pPr>
        <w:ind w:left="3088" w:hanging="360"/>
      </w:pPr>
    </w:lvl>
    <w:lvl w:ilvl="4" w:tplc="240A0019">
      <w:start w:val="1"/>
      <w:numFmt w:val="lowerLetter"/>
      <w:lvlText w:val="%5."/>
      <w:lvlJc w:val="left"/>
      <w:pPr>
        <w:ind w:left="3808" w:hanging="360"/>
      </w:pPr>
    </w:lvl>
    <w:lvl w:ilvl="5" w:tplc="240A001B">
      <w:start w:val="1"/>
      <w:numFmt w:val="lowerRoman"/>
      <w:lvlText w:val="%6."/>
      <w:lvlJc w:val="right"/>
      <w:pPr>
        <w:ind w:left="4528" w:hanging="180"/>
      </w:pPr>
    </w:lvl>
    <w:lvl w:ilvl="6" w:tplc="240A000F">
      <w:start w:val="1"/>
      <w:numFmt w:val="decimal"/>
      <w:lvlText w:val="%7."/>
      <w:lvlJc w:val="left"/>
      <w:pPr>
        <w:ind w:left="5248" w:hanging="360"/>
      </w:pPr>
    </w:lvl>
    <w:lvl w:ilvl="7" w:tplc="240A0019">
      <w:start w:val="1"/>
      <w:numFmt w:val="lowerLetter"/>
      <w:lvlText w:val="%8."/>
      <w:lvlJc w:val="left"/>
      <w:pPr>
        <w:ind w:left="5968" w:hanging="360"/>
      </w:pPr>
    </w:lvl>
    <w:lvl w:ilvl="8" w:tplc="240A001B">
      <w:start w:val="1"/>
      <w:numFmt w:val="lowerRoman"/>
      <w:lvlText w:val="%9."/>
      <w:lvlJc w:val="right"/>
      <w:pPr>
        <w:ind w:left="6688" w:hanging="180"/>
      </w:pPr>
    </w:lvl>
  </w:abstractNum>
  <w:abstractNum w:abstractNumId="10">
    <w:nsid w:val="386B2874"/>
    <w:multiLevelType w:val="hybridMultilevel"/>
    <w:tmpl w:val="8D0A1CF2"/>
    <w:lvl w:ilvl="0" w:tplc="22EC1D26">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389B56B0"/>
    <w:multiLevelType w:val="hybridMultilevel"/>
    <w:tmpl w:val="13086A12"/>
    <w:lvl w:ilvl="0" w:tplc="CC742DA8">
      <w:numFmt w:val="bullet"/>
      <w:lvlText w:val="-"/>
      <w:lvlJc w:val="left"/>
      <w:pPr>
        <w:ind w:left="720" w:hanging="360"/>
      </w:pPr>
      <w:rPr>
        <w:rFonts w:ascii="Arial" w:eastAsia="Times New Roman" w:hAnsi="Arial" w:cs="Arial" w:hint="default"/>
        <w:sz w:val="22"/>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421D20FB"/>
    <w:multiLevelType w:val="multilevel"/>
    <w:tmpl w:val="7734A086"/>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nsid w:val="47D32F15"/>
    <w:multiLevelType w:val="hybridMultilevel"/>
    <w:tmpl w:val="8E501FF0"/>
    <w:lvl w:ilvl="0" w:tplc="7A904D00">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nsid w:val="550614FA"/>
    <w:multiLevelType w:val="hybridMultilevel"/>
    <w:tmpl w:val="2E387026"/>
    <w:lvl w:ilvl="0" w:tplc="103E55BA">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nsid w:val="59E861EC"/>
    <w:multiLevelType w:val="hybridMultilevel"/>
    <w:tmpl w:val="D054A01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6A411B70"/>
    <w:multiLevelType w:val="hybridMultilevel"/>
    <w:tmpl w:val="B00423AC"/>
    <w:lvl w:ilvl="0" w:tplc="C37E4F32">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nsid w:val="7015375E"/>
    <w:multiLevelType w:val="hybridMultilevel"/>
    <w:tmpl w:val="0AB623BE"/>
    <w:lvl w:ilvl="0" w:tplc="23106E68">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nsid w:val="7D1E28B8"/>
    <w:multiLevelType w:val="hybridMultilevel"/>
    <w:tmpl w:val="907A2D8C"/>
    <w:lvl w:ilvl="0" w:tplc="8692298E">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8"/>
  </w:num>
  <w:num w:numId="6">
    <w:abstractNumId w:val="18"/>
  </w:num>
  <w:num w:numId="7">
    <w:abstractNumId w:val="9"/>
  </w:num>
  <w:num w:numId="8">
    <w:abstractNumId w:val="4"/>
  </w:num>
  <w:num w:numId="9">
    <w:abstractNumId w:val="16"/>
  </w:num>
  <w:num w:numId="10">
    <w:abstractNumId w:val="5"/>
  </w:num>
  <w:num w:numId="11">
    <w:abstractNumId w:val="11"/>
  </w:num>
  <w:num w:numId="12">
    <w:abstractNumId w:val="3"/>
  </w:num>
  <w:num w:numId="13">
    <w:abstractNumId w:val="15"/>
  </w:num>
  <w:num w:numId="14">
    <w:abstractNumId w:val="7"/>
  </w:num>
  <w:num w:numId="15">
    <w:abstractNumId w:val="1"/>
  </w:num>
  <w:num w:numId="16">
    <w:abstractNumId w:val="6"/>
  </w:num>
  <w:num w:numId="17">
    <w:abstractNumId w:val="10"/>
  </w:num>
  <w:num w:numId="18">
    <w:abstractNumId w:val="17"/>
  </w:num>
  <w:num w:numId="19">
    <w:abstractNumId w:val="12"/>
  </w:num>
  <w:num w:numId="20">
    <w:abstractNumId w:val="0"/>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EBA"/>
    <w:rsid w:val="000007E4"/>
    <w:rsid w:val="00001695"/>
    <w:rsid w:val="000021D6"/>
    <w:rsid w:val="0000321E"/>
    <w:rsid w:val="00012D7F"/>
    <w:rsid w:val="00017C86"/>
    <w:rsid w:val="00020C2C"/>
    <w:rsid w:val="00024EAF"/>
    <w:rsid w:val="000268BF"/>
    <w:rsid w:val="00036B69"/>
    <w:rsid w:val="00037017"/>
    <w:rsid w:val="00045921"/>
    <w:rsid w:val="000544F6"/>
    <w:rsid w:val="00054B5B"/>
    <w:rsid w:val="0005757E"/>
    <w:rsid w:val="000874B3"/>
    <w:rsid w:val="000879B6"/>
    <w:rsid w:val="000C1295"/>
    <w:rsid w:val="000C4074"/>
    <w:rsid w:val="000C4BA7"/>
    <w:rsid w:val="000D04B0"/>
    <w:rsid w:val="000E14C5"/>
    <w:rsid w:val="000E60A4"/>
    <w:rsid w:val="000E697A"/>
    <w:rsid w:val="000E6AEE"/>
    <w:rsid w:val="000F0657"/>
    <w:rsid w:val="000F48EE"/>
    <w:rsid w:val="000F5E48"/>
    <w:rsid w:val="0010051F"/>
    <w:rsid w:val="00101161"/>
    <w:rsid w:val="001013E1"/>
    <w:rsid w:val="00102288"/>
    <w:rsid w:val="001023FA"/>
    <w:rsid w:val="001103C2"/>
    <w:rsid w:val="00111152"/>
    <w:rsid w:val="001115B7"/>
    <w:rsid w:val="00116164"/>
    <w:rsid w:val="00127836"/>
    <w:rsid w:val="00131B39"/>
    <w:rsid w:val="0014120F"/>
    <w:rsid w:val="001579CA"/>
    <w:rsid w:val="00161FE5"/>
    <w:rsid w:val="00170C7E"/>
    <w:rsid w:val="001725CA"/>
    <w:rsid w:val="00176300"/>
    <w:rsid w:val="00176E4D"/>
    <w:rsid w:val="00176FDB"/>
    <w:rsid w:val="00181594"/>
    <w:rsid w:val="0018374D"/>
    <w:rsid w:val="001A0890"/>
    <w:rsid w:val="001A2D9C"/>
    <w:rsid w:val="001A5E06"/>
    <w:rsid w:val="001B096D"/>
    <w:rsid w:val="001C74FA"/>
    <w:rsid w:val="001D3CD2"/>
    <w:rsid w:val="001E088A"/>
    <w:rsid w:val="0020139D"/>
    <w:rsid w:val="0020622F"/>
    <w:rsid w:val="00206436"/>
    <w:rsid w:val="00214547"/>
    <w:rsid w:val="00216274"/>
    <w:rsid w:val="00216537"/>
    <w:rsid w:val="002236DF"/>
    <w:rsid w:val="00226531"/>
    <w:rsid w:val="00234C97"/>
    <w:rsid w:val="00237795"/>
    <w:rsid w:val="00243601"/>
    <w:rsid w:val="0024385A"/>
    <w:rsid w:val="00245ABA"/>
    <w:rsid w:val="00253B87"/>
    <w:rsid w:val="002565BE"/>
    <w:rsid w:val="00277E21"/>
    <w:rsid w:val="002850A7"/>
    <w:rsid w:val="00287EF4"/>
    <w:rsid w:val="0029031F"/>
    <w:rsid w:val="00291A3E"/>
    <w:rsid w:val="00293D16"/>
    <w:rsid w:val="002B0D1D"/>
    <w:rsid w:val="002B307C"/>
    <w:rsid w:val="002C315B"/>
    <w:rsid w:val="002D38CA"/>
    <w:rsid w:val="002E1785"/>
    <w:rsid w:val="002E5712"/>
    <w:rsid w:val="002E5EBA"/>
    <w:rsid w:val="002F1E08"/>
    <w:rsid w:val="002F4D62"/>
    <w:rsid w:val="002F6332"/>
    <w:rsid w:val="002F7D2F"/>
    <w:rsid w:val="0031203E"/>
    <w:rsid w:val="00312E5A"/>
    <w:rsid w:val="00316675"/>
    <w:rsid w:val="00330D0C"/>
    <w:rsid w:val="0033164B"/>
    <w:rsid w:val="00332169"/>
    <w:rsid w:val="00334D0B"/>
    <w:rsid w:val="00336104"/>
    <w:rsid w:val="00347D83"/>
    <w:rsid w:val="00374255"/>
    <w:rsid w:val="003824EE"/>
    <w:rsid w:val="00390B09"/>
    <w:rsid w:val="00394590"/>
    <w:rsid w:val="003A4984"/>
    <w:rsid w:val="003B6CAF"/>
    <w:rsid w:val="003C53A6"/>
    <w:rsid w:val="003C635C"/>
    <w:rsid w:val="003D49CC"/>
    <w:rsid w:val="003D5222"/>
    <w:rsid w:val="003E1ED8"/>
    <w:rsid w:val="003F1914"/>
    <w:rsid w:val="003F7CFC"/>
    <w:rsid w:val="0040111A"/>
    <w:rsid w:val="00403534"/>
    <w:rsid w:val="00406286"/>
    <w:rsid w:val="00406777"/>
    <w:rsid w:val="004138CA"/>
    <w:rsid w:val="00423EEB"/>
    <w:rsid w:val="004255B7"/>
    <w:rsid w:val="00431BB4"/>
    <w:rsid w:val="004333E2"/>
    <w:rsid w:val="0043630B"/>
    <w:rsid w:val="0044083F"/>
    <w:rsid w:val="00441C0D"/>
    <w:rsid w:val="004424BF"/>
    <w:rsid w:val="004455E4"/>
    <w:rsid w:val="00446C08"/>
    <w:rsid w:val="0045122C"/>
    <w:rsid w:val="00460DE3"/>
    <w:rsid w:val="00465CDB"/>
    <w:rsid w:val="004734FF"/>
    <w:rsid w:val="00475F6C"/>
    <w:rsid w:val="00476411"/>
    <w:rsid w:val="00485180"/>
    <w:rsid w:val="004863FC"/>
    <w:rsid w:val="004958F9"/>
    <w:rsid w:val="004A44FA"/>
    <w:rsid w:val="004B4422"/>
    <w:rsid w:val="004B4B34"/>
    <w:rsid w:val="004B67E6"/>
    <w:rsid w:val="004B7BC5"/>
    <w:rsid w:val="004C4589"/>
    <w:rsid w:val="004C58EC"/>
    <w:rsid w:val="004C7DC9"/>
    <w:rsid w:val="004D0E84"/>
    <w:rsid w:val="004D77DA"/>
    <w:rsid w:val="004E2832"/>
    <w:rsid w:val="004E2AFD"/>
    <w:rsid w:val="004E311F"/>
    <w:rsid w:val="004E4FBA"/>
    <w:rsid w:val="004E6D3A"/>
    <w:rsid w:val="004F04F1"/>
    <w:rsid w:val="004F22C2"/>
    <w:rsid w:val="004F410F"/>
    <w:rsid w:val="004F4467"/>
    <w:rsid w:val="0050035B"/>
    <w:rsid w:val="005060E5"/>
    <w:rsid w:val="005065FC"/>
    <w:rsid w:val="00511888"/>
    <w:rsid w:val="0051285C"/>
    <w:rsid w:val="005239F8"/>
    <w:rsid w:val="00523B92"/>
    <w:rsid w:val="0053315F"/>
    <w:rsid w:val="0053660B"/>
    <w:rsid w:val="005436B1"/>
    <w:rsid w:val="00546F6A"/>
    <w:rsid w:val="005566AC"/>
    <w:rsid w:val="00557271"/>
    <w:rsid w:val="005621AE"/>
    <w:rsid w:val="005632E2"/>
    <w:rsid w:val="0058442E"/>
    <w:rsid w:val="00586868"/>
    <w:rsid w:val="005941CD"/>
    <w:rsid w:val="00594931"/>
    <w:rsid w:val="005965A1"/>
    <w:rsid w:val="00597385"/>
    <w:rsid w:val="005A0F12"/>
    <w:rsid w:val="005B1686"/>
    <w:rsid w:val="005C1C27"/>
    <w:rsid w:val="005C4E2E"/>
    <w:rsid w:val="005C61EC"/>
    <w:rsid w:val="005D19C9"/>
    <w:rsid w:val="005E37C6"/>
    <w:rsid w:val="005E42A0"/>
    <w:rsid w:val="005F5A59"/>
    <w:rsid w:val="006046EF"/>
    <w:rsid w:val="00613720"/>
    <w:rsid w:val="006206CA"/>
    <w:rsid w:val="0062560E"/>
    <w:rsid w:val="0063570E"/>
    <w:rsid w:val="00637FE2"/>
    <w:rsid w:val="00651DC1"/>
    <w:rsid w:val="006545CD"/>
    <w:rsid w:val="0067141B"/>
    <w:rsid w:val="0067333E"/>
    <w:rsid w:val="00674B26"/>
    <w:rsid w:val="00675485"/>
    <w:rsid w:val="0067722C"/>
    <w:rsid w:val="00680743"/>
    <w:rsid w:val="0068367F"/>
    <w:rsid w:val="00690E5A"/>
    <w:rsid w:val="00692C74"/>
    <w:rsid w:val="006A1F5D"/>
    <w:rsid w:val="006B0D52"/>
    <w:rsid w:val="006C17E2"/>
    <w:rsid w:val="006C5DF2"/>
    <w:rsid w:val="006D74E7"/>
    <w:rsid w:val="006E0DC0"/>
    <w:rsid w:val="006F1C3D"/>
    <w:rsid w:val="006F5049"/>
    <w:rsid w:val="00712539"/>
    <w:rsid w:val="00724201"/>
    <w:rsid w:val="00730987"/>
    <w:rsid w:val="0075373E"/>
    <w:rsid w:val="00755301"/>
    <w:rsid w:val="00777D8F"/>
    <w:rsid w:val="007861CA"/>
    <w:rsid w:val="00791E97"/>
    <w:rsid w:val="0079518A"/>
    <w:rsid w:val="007A5993"/>
    <w:rsid w:val="007A5E27"/>
    <w:rsid w:val="007B21B6"/>
    <w:rsid w:val="007B2664"/>
    <w:rsid w:val="007C0370"/>
    <w:rsid w:val="007C5C14"/>
    <w:rsid w:val="007D618C"/>
    <w:rsid w:val="007E1635"/>
    <w:rsid w:val="007E547C"/>
    <w:rsid w:val="007E7F81"/>
    <w:rsid w:val="007F6CC3"/>
    <w:rsid w:val="007F7698"/>
    <w:rsid w:val="00812033"/>
    <w:rsid w:val="00815F82"/>
    <w:rsid w:val="008221C2"/>
    <w:rsid w:val="008249B4"/>
    <w:rsid w:val="00852366"/>
    <w:rsid w:val="008556A9"/>
    <w:rsid w:val="00857D5D"/>
    <w:rsid w:val="008603B2"/>
    <w:rsid w:val="00865168"/>
    <w:rsid w:val="0086527C"/>
    <w:rsid w:val="00865795"/>
    <w:rsid w:val="0086684D"/>
    <w:rsid w:val="008763BD"/>
    <w:rsid w:val="00876D08"/>
    <w:rsid w:val="008862F7"/>
    <w:rsid w:val="008944BF"/>
    <w:rsid w:val="008964B7"/>
    <w:rsid w:val="008970EC"/>
    <w:rsid w:val="008B12A6"/>
    <w:rsid w:val="008C129D"/>
    <w:rsid w:val="008C235E"/>
    <w:rsid w:val="008C78D3"/>
    <w:rsid w:val="008D6628"/>
    <w:rsid w:val="008E2595"/>
    <w:rsid w:val="008E2E1C"/>
    <w:rsid w:val="008E4EE1"/>
    <w:rsid w:val="00900183"/>
    <w:rsid w:val="00905E95"/>
    <w:rsid w:val="009077B9"/>
    <w:rsid w:val="00922DFD"/>
    <w:rsid w:val="00931DBB"/>
    <w:rsid w:val="009355AC"/>
    <w:rsid w:val="0094154C"/>
    <w:rsid w:val="00941C62"/>
    <w:rsid w:val="00944A2D"/>
    <w:rsid w:val="00944E43"/>
    <w:rsid w:val="00956F79"/>
    <w:rsid w:val="00974478"/>
    <w:rsid w:val="00974CC5"/>
    <w:rsid w:val="009754DA"/>
    <w:rsid w:val="009765BE"/>
    <w:rsid w:val="009A1827"/>
    <w:rsid w:val="009A516D"/>
    <w:rsid w:val="009A5B06"/>
    <w:rsid w:val="009A78BC"/>
    <w:rsid w:val="009B013F"/>
    <w:rsid w:val="009B459A"/>
    <w:rsid w:val="009D3183"/>
    <w:rsid w:val="009D7A14"/>
    <w:rsid w:val="009E2657"/>
    <w:rsid w:val="009E4098"/>
    <w:rsid w:val="009E6A5D"/>
    <w:rsid w:val="009F490B"/>
    <w:rsid w:val="00A05E7B"/>
    <w:rsid w:val="00A223FF"/>
    <w:rsid w:val="00A24156"/>
    <w:rsid w:val="00A30FEB"/>
    <w:rsid w:val="00A335FC"/>
    <w:rsid w:val="00A346C9"/>
    <w:rsid w:val="00A4057E"/>
    <w:rsid w:val="00A52DEE"/>
    <w:rsid w:val="00A549E2"/>
    <w:rsid w:val="00A56D37"/>
    <w:rsid w:val="00A607C4"/>
    <w:rsid w:val="00A662AE"/>
    <w:rsid w:val="00A71161"/>
    <w:rsid w:val="00A72861"/>
    <w:rsid w:val="00A84AC3"/>
    <w:rsid w:val="00A938E4"/>
    <w:rsid w:val="00AB1017"/>
    <w:rsid w:val="00AB199C"/>
    <w:rsid w:val="00AB39DA"/>
    <w:rsid w:val="00AB577E"/>
    <w:rsid w:val="00AC0705"/>
    <w:rsid w:val="00AC128C"/>
    <w:rsid w:val="00AD58FC"/>
    <w:rsid w:val="00AF32AF"/>
    <w:rsid w:val="00B01FE5"/>
    <w:rsid w:val="00B032C3"/>
    <w:rsid w:val="00B11EE7"/>
    <w:rsid w:val="00B13CFD"/>
    <w:rsid w:val="00B1763A"/>
    <w:rsid w:val="00B27AD1"/>
    <w:rsid w:val="00B337D4"/>
    <w:rsid w:val="00B37110"/>
    <w:rsid w:val="00B40148"/>
    <w:rsid w:val="00B41058"/>
    <w:rsid w:val="00B52B48"/>
    <w:rsid w:val="00B52EBF"/>
    <w:rsid w:val="00B556B5"/>
    <w:rsid w:val="00B55C1E"/>
    <w:rsid w:val="00B6039F"/>
    <w:rsid w:val="00B6045C"/>
    <w:rsid w:val="00B76831"/>
    <w:rsid w:val="00B807B2"/>
    <w:rsid w:val="00B810FF"/>
    <w:rsid w:val="00B90A7A"/>
    <w:rsid w:val="00B948D5"/>
    <w:rsid w:val="00BA2249"/>
    <w:rsid w:val="00BA3B9B"/>
    <w:rsid w:val="00BA65D9"/>
    <w:rsid w:val="00BC43B8"/>
    <w:rsid w:val="00BC5AA1"/>
    <w:rsid w:val="00BD41AD"/>
    <w:rsid w:val="00BE0133"/>
    <w:rsid w:val="00BE3893"/>
    <w:rsid w:val="00BE7246"/>
    <w:rsid w:val="00BF3199"/>
    <w:rsid w:val="00C07770"/>
    <w:rsid w:val="00C21850"/>
    <w:rsid w:val="00C21E08"/>
    <w:rsid w:val="00C2755B"/>
    <w:rsid w:val="00C3020D"/>
    <w:rsid w:val="00C3286C"/>
    <w:rsid w:val="00C33A4B"/>
    <w:rsid w:val="00C434F6"/>
    <w:rsid w:val="00C4505D"/>
    <w:rsid w:val="00C734CF"/>
    <w:rsid w:val="00C74119"/>
    <w:rsid w:val="00C9495B"/>
    <w:rsid w:val="00C96F5B"/>
    <w:rsid w:val="00CA5437"/>
    <w:rsid w:val="00CA6DA4"/>
    <w:rsid w:val="00CA70A0"/>
    <w:rsid w:val="00CC073F"/>
    <w:rsid w:val="00CD177A"/>
    <w:rsid w:val="00CE1EF6"/>
    <w:rsid w:val="00CF0ED9"/>
    <w:rsid w:val="00CF5059"/>
    <w:rsid w:val="00D00199"/>
    <w:rsid w:val="00D0298B"/>
    <w:rsid w:val="00D12262"/>
    <w:rsid w:val="00D1349D"/>
    <w:rsid w:val="00D32C59"/>
    <w:rsid w:val="00D40399"/>
    <w:rsid w:val="00D43B46"/>
    <w:rsid w:val="00D45EBA"/>
    <w:rsid w:val="00D46C1D"/>
    <w:rsid w:val="00D50DD6"/>
    <w:rsid w:val="00D60E85"/>
    <w:rsid w:val="00D62D29"/>
    <w:rsid w:val="00D766E2"/>
    <w:rsid w:val="00D76A5B"/>
    <w:rsid w:val="00D8166B"/>
    <w:rsid w:val="00D918E5"/>
    <w:rsid w:val="00D9431C"/>
    <w:rsid w:val="00D9585E"/>
    <w:rsid w:val="00D967E4"/>
    <w:rsid w:val="00D97476"/>
    <w:rsid w:val="00D97973"/>
    <w:rsid w:val="00DA06F2"/>
    <w:rsid w:val="00DB0CBB"/>
    <w:rsid w:val="00DB7F7C"/>
    <w:rsid w:val="00DC15F7"/>
    <w:rsid w:val="00DE5B5B"/>
    <w:rsid w:val="00DF496E"/>
    <w:rsid w:val="00DF62A6"/>
    <w:rsid w:val="00E05226"/>
    <w:rsid w:val="00E07E2A"/>
    <w:rsid w:val="00E120CB"/>
    <w:rsid w:val="00E139A9"/>
    <w:rsid w:val="00E14F69"/>
    <w:rsid w:val="00E1536F"/>
    <w:rsid w:val="00E176EE"/>
    <w:rsid w:val="00E34578"/>
    <w:rsid w:val="00E34BCE"/>
    <w:rsid w:val="00E515B4"/>
    <w:rsid w:val="00E70A9C"/>
    <w:rsid w:val="00E71010"/>
    <w:rsid w:val="00E946DC"/>
    <w:rsid w:val="00E96D5B"/>
    <w:rsid w:val="00EA3E49"/>
    <w:rsid w:val="00EA67B0"/>
    <w:rsid w:val="00EB7F24"/>
    <w:rsid w:val="00ED4086"/>
    <w:rsid w:val="00ED61A9"/>
    <w:rsid w:val="00EF09DA"/>
    <w:rsid w:val="00EF7450"/>
    <w:rsid w:val="00F0276F"/>
    <w:rsid w:val="00F07770"/>
    <w:rsid w:val="00F204E6"/>
    <w:rsid w:val="00F22C76"/>
    <w:rsid w:val="00F329C3"/>
    <w:rsid w:val="00F32D33"/>
    <w:rsid w:val="00F33904"/>
    <w:rsid w:val="00F40ACA"/>
    <w:rsid w:val="00F40DCE"/>
    <w:rsid w:val="00F44E8D"/>
    <w:rsid w:val="00F50F08"/>
    <w:rsid w:val="00F51C6C"/>
    <w:rsid w:val="00F52323"/>
    <w:rsid w:val="00F61DB3"/>
    <w:rsid w:val="00F62BAB"/>
    <w:rsid w:val="00F64989"/>
    <w:rsid w:val="00F659A3"/>
    <w:rsid w:val="00F669EC"/>
    <w:rsid w:val="00F674D8"/>
    <w:rsid w:val="00F730B0"/>
    <w:rsid w:val="00F80725"/>
    <w:rsid w:val="00F8124C"/>
    <w:rsid w:val="00F81D49"/>
    <w:rsid w:val="00F90D25"/>
    <w:rsid w:val="00F93855"/>
    <w:rsid w:val="00FA3F79"/>
    <w:rsid w:val="00FD166C"/>
    <w:rsid w:val="00FD5858"/>
    <w:rsid w:val="00FE198A"/>
    <w:rsid w:val="00FF7C3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13B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34CF"/>
    <w:rPr>
      <w:rFonts w:ascii="Calibri" w:eastAsia="Times New Roman" w:hAnsi="Calibri" w:cs="Times New Roman"/>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45EB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45EBA"/>
  </w:style>
  <w:style w:type="paragraph" w:styleId="Piedepgina">
    <w:name w:val="footer"/>
    <w:basedOn w:val="Normal"/>
    <w:link w:val="PiedepginaCar"/>
    <w:uiPriority w:val="99"/>
    <w:unhideWhenUsed/>
    <w:rsid w:val="00D45EB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45EBA"/>
  </w:style>
  <w:style w:type="paragraph" w:styleId="Textodeglobo">
    <w:name w:val="Balloon Text"/>
    <w:basedOn w:val="Normal"/>
    <w:link w:val="TextodegloboCar"/>
    <w:uiPriority w:val="99"/>
    <w:semiHidden/>
    <w:unhideWhenUsed/>
    <w:rsid w:val="00D45E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45EBA"/>
    <w:rPr>
      <w:rFonts w:ascii="Tahoma" w:hAnsi="Tahoma" w:cs="Tahoma"/>
      <w:sz w:val="16"/>
      <w:szCs w:val="16"/>
    </w:rPr>
  </w:style>
  <w:style w:type="paragraph" w:styleId="Prrafodelista">
    <w:name w:val="List Paragraph"/>
    <w:basedOn w:val="Normal"/>
    <w:uiPriority w:val="34"/>
    <w:qFormat/>
    <w:rsid w:val="00C734CF"/>
    <w:pPr>
      <w:ind w:left="720"/>
      <w:contextualSpacing/>
    </w:pPr>
  </w:style>
  <w:style w:type="character" w:customStyle="1" w:styleId="apple-style-span">
    <w:name w:val="apple-style-span"/>
    <w:rsid w:val="00C734CF"/>
  </w:style>
  <w:style w:type="character" w:customStyle="1" w:styleId="a9">
    <w:name w:val="a9"/>
    <w:rsid w:val="00C734CF"/>
  </w:style>
  <w:style w:type="paragraph" w:customStyle="1" w:styleId="Default">
    <w:name w:val="Default"/>
    <w:rsid w:val="005E42A0"/>
    <w:pPr>
      <w:autoSpaceDE w:val="0"/>
      <w:autoSpaceDN w:val="0"/>
      <w:adjustRightInd w:val="0"/>
      <w:spacing w:after="0" w:line="240" w:lineRule="auto"/>
    </w:pPr>
    <w:rPr>
      <w:rFonts w:ascii="Arial" w:hAnsi="Arial" w:cs="Arial"/>
      <w:color w:val="000000"/>
      <w:sz w:val="24"/>
      <w:szCs w:val="24"/>
    </w:rPr>
  </w:style>
  <w:style w:type="character" w:styleId="Hipervnculo">
    <w:name w:val="Hyperlink"/>
    <w:basedOn w:val="Fuentedeprrafopredeter"/>
    <w:uiPriority w:val="99"/>
    <w:semiHidden/>
    <w:unhideWhenUsed/>
    <w:rsid w:val="00312E5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34CF"/>
    <w:rPr>
      <w:rFonts w:ascii="Calibri" w:eastAsia="Times New Roman" w:hAnsi="Calibri" w:cs="Times New Roman"/>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45EB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45EBA"/>
  </w:style>
  <w:style w:type="paragraph" w:styleId="Piedepgina">
    <w:name w:val="footer"/>
    <w:basedOn w:val="Normal"/>
    <w:link w:val="PiedepginaCar"/>
    <w:uiPriority w:val="99"/>
    <w:unhideWhenUsed/>
    <w:rsid w:val="00D45EB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45EBA"/>
  </w:style>
  <w:style w:type="paragraph" w:styleId="Textodeglobo">
    <w:name w:val="Balloon Text"/>
    <w:basedOn w:val="Normal"/>
    <w:link w:val="TextodegloboCar"/>
    <w:uiPriority w:val="99"/>
    <w:semiHidden/>
    <w:unhideWhenUsed/>
    <w:rsid w:val="00D45E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45EBA"/>
    <w:rPr>
      <w:rFonts w:ascii="Tahoma" w:hAnsi="Tahoma" w:cs="Tahoma"/>
      <w:sz w:val="16"/>
      <w:szCs w:val="16"/>
    </w:rPr>
  </w:style>
  <w:style w:type="paragraph" w:styleId="Prrafodelista">
    <w:name w:val="List Paragraph"/>
    <w:basedOn w:val="Normal"/>
    <w:uiPriority w:val="34"/>
    <w:qFormat/>
    <w:rsid w:val="00C734CF"/>
    <w:pPr>
      <w:ind w:left="720"/>
      <w:contextualSpacing/>
    </w:pPr>
  </w:style>
  <w:style w:type="character" w:customStyle="1" w:styleId="apple-style-span">
    <w:name w:val="apple-style-span"/>
    <w:rsid w:val="00C734CF"/>
  </w:style>
  <w:style w:type="character" w:customStyle="1" w:styleId="a9">
    <w:name w:val="a9"/>
    <w:rsid w:val="00C734CF"/>
  </w:style>
  <w:style w:type="paragraph" w:customStyle="1" w:styleId="Default">
    <w:name w:val="Default"/>
    <w:rsid w:val="005E42A0"/>
    <w:pPr>
      <w:autoSpaceDE w:val="0"/>
      <w:autoSpaceDN w:val="0"/>
      <w:adjustRightInd w:val="0"/>
      <w:spacing w:after="0" w:line="240" w:lineRule="auto"/>
    </w:pPr>
    <w:rPr>
      <w:rFonts w:ascii="Arial" w:hAnsi="Arial" w:cs="Arial"/>
      <w:color w:val="000000"/>
      <w:sz w:val="24"/>
      <w:szCs w:val="24"/>
    </w:rPr>
  </w:style>
  <w:style w:type="character" w:styleId="Hipervnculo">
    <w:name w:val="Hyperlink"/>
    <w:basedOn w:val="Fuentedeprrafopredeter"/>
    <w:uiPriority w:val="99"/>
    <w:semiHidden/>
    <w:unhideWhenUsed/>
    <w:rsid w:val="00312E5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841734">
      <w:bodyDiv w:val="1"/>
      <w:marLeft w:val="0"/>
      <w:marRight w:val="0"/>
      <w:marTop w:val="0"/>
      <w:marBottom w:val="0"/>
      <w:divBdr>
        <w:top w:val="none" w:sz="0" w:space="0" w:color="auto"/>
        <w:left w:val="none" w:sz="0" w:space="0" w:color="auto"/>
        <w:bottom w:val="none" w:sz="0" w:space="0" w:color="auto"/>
        <w:right w:val="none" w:sz="0" w:space="0" w:color="auto"/>
      </w:divBdr>
    </w:div>
    <w:div w:id="807429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granabastos.com.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C9C67A-855B-430D-994D-42B9583F3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1889</Words>
  <Characters>10391</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12256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Vanessa N</dc:creator>
  <cp:lastModifiedBy>sistemas</cp:lastModifiedBy>
  <cp:revision>3</cp:revision>
  <cp:lastPrinted>2016-01-08T22:20:00Z</cp:lastPrinted>
  <dcterms:created xsi:type="dcterms:W3CDTF">2016-01-08T22:19:00Z</dcterms:created>
  <dcterms:modified xsi:type="dcterms:W3CDTF">2016-01-08T22:28:00Z</dcterms:modified>
</cp:coreProperties>
</file>