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A3922" w14:textId="77777777" w:rsidR="008972F5" w:rsidRPr="007106EB" w:rsidRDefault="008972F5" w:rsidP="008972F5">
      <w:pPr>
        <w:autoSpaceDE w:val="0"/>
        <w:autoSpaceDN w:val="0"/>
        <w:adjustRightInd w:val="0"/>
        <w:rPr>
          <w:rFonts w:ascii="Arial" w:hAnsi="Arial" w:cs="Arial"/>
          <w:color w:val="000000" w:themeColor="text1"/>
        </w:rPr>
      </w:pPr>
      <w:r w:rsidRPr="007106EB">
        <w:rPr>
          <w:rFonts w:ascii="Arial" w:hAnsi="Arial" w:cs="Arial"/>
          <w:color w:val="000000" w:themeColor="text1"/>
        </w:rPr>
        <w:t>200.28.1</w:t>
      </w:r>
    </w:p>
    <w:p w14:paraId="62CE95BB" w14:textId="77777777" w:rsidR="008972F5" w:rsidRPr="007106EB" w:rsidRDefault="008972F5" w:rsidP="008972F5">
      <w:pPr>
        <w:autoSpaceDE w:val="0"/>
        <w:autoSpaceDN w:val="0"/>
        <w:adjustRightInd w:val="0"/>
        <w:rPr>
          <w:rFonts w:ascii="Arial" w:hAnsi="Arial" w:cs="Arial"/>
          <w:color w:val="000000" w:themeColor="text1"/>
        </w:rPr>
      </w:pPr>
    </w:p>
    <w:p w14:paraId="2A53129B" w14:textId="77777777" w:rsidR="008972F5" w:rsidRPr="007106EB" w:rsidRDefault="008972F5" w:rsidP="008972F5">
      <w:pPr>
        <w:autoSpaceDE w:val="0"/>
        <w:autoSpaceDN w:val="0"/>
        <w:adjustRightInd w:val="0"/>
        <w:rPr>
          <w:rFonts w:ascii="Arial" w:hAnsi="Arial" w:cs="Arial"/>
          <w:color w:val="000000" w:themeColor="text1"/>
        </w:rPr>
      </w:pPr>
    </w:p>
    <w:p w14:paraId="4FFD9ED2" w14:textId="66A31614" w:rsidR="008972F5" w:rsidRPr="007106EB" w:rsidRDefault="008972F5" w:rsidP="008972F5">
      <w:pPr>
        <w:autoSpaceDE w:val="0"/>
        <w:autoSpaceDN w:val="0"/>
        <w:adjustRightInd w:val="0"/>
        <w:rPr>
          <w:rFonts w:ascii="Arial" w:hAnsi="Arial" w:cs="Arial"/>
          <w:color w:val="000000" w:themeColor="text1"/>
        </w:rPr>
      </w:pPr>
      <w:r w:rsidRPr="007106EB">
        <w:rPr>
          <w:rFonts w:ascii="Arial" w:hAnsi="Arial" w:cs="Arial"/>
          <w:color w:val="000000" w:themeColor="text1"/>
        </w:rPr>
        <w:t xml:space="preserve">Tuluá, </w:t>
      </w:r>
      <w:r w:rsidR="00EA51BD">
        <w:rPr>
          <w:rFonts w:ascii="Arial" w:hAnsi="Arial" w:cs="Arial"/>
          <w:color w:val="000000" w:themeColor="text1"/>
        </w:rPr>
        <w:t>15</w:t>
      </w:r>
      <w:r w:rsidRPr="007106EB">
        <w:rPr>
          <w:rFonts w:ascii="Arial" w:hAnsi="Arial" w:cs="Arial"/>
          <w:color w:val="000000" w:themeColor="text1"/>
        </w:rPr>
        <w:t xml:space="preserve"> de </w:t>
      </w:r>
      <w:r w:rsidR="003A04BA">
        <w:rPr>
          <w:rFonts w:ascii="Arial" w:hAnsi="Arial" w:cs="Arial"/>
          <w:color w:val="000000" w:themeColor="text1"/>
        </w:rPr>
        <w:t>enero</w:t>
      </w:r>
      <w:r w:rsidRPr="007106EB">
        <w:rPr>
          <w:rFonts w:ascii="Arial" w:hAnsi="Arial" w:cs="Arial"/>
          <w:color w:val="000000" w:themeColor="text1"/>
        </w:rPr>
        <w:t xml:space="preserve"> de 20</w:t>
      </w:r>
      <w:r w:rsidR="003A04BA">
        <w:rPr>
          <w:rFonts w:ascii="Arial" w:hAnsi="Arial" w:cs="Arial"/>
          <w:color w:val="000000" w:themeColor="text1"/>
        </w:rPr>
        <w:t>21</w:t>
      </w:r>
    </w:p>
    <w:p w14:paraId="4FC2C850" w14:textId="77777777" w:rsidR="008972F5" w:rsidRPr="007106EB" w:rsidRDefault="008972F5" w:rsidP="008972F5">
      <w:pPr>
        <w:autoSpaceDE w:val="0"/>
        <w:autoSpaceDN w:val="0"/>
        <w:adjustRightInd w:val="0"/>
        <w:rPr>
          <w:rFonts w:ascii="Arial" w:hAnsi="Arial" w:cs="Arial"/>
          <w:color w:val="000000" w:themeColor="text1"/>
        </w:rPr>
      </w:pPr>
    </w:p>
    <w:p w14:paraId="7E8B7FB9" w14:textId="19075404" w:rsidR="008972F5" w:rsidRDefault="008972F5" w:rsidP="008972F5">
      <w:pPr>
        <w:autoSpaceDE w:val="0"/>
        <w:autoSpaceDN w:val="0"/>
        <w:adjustRightInd w:val="0"/>
        <w:rPr>
          <w:rFonts w:ascii="Arial" w:hAnsi="Arial" w:cs="Arial"/>
          <w:color w:val="000000" w:themeColor="text1"/>
        </w:rPr>
      </w:pPr>
    </w:p>
    <w:p w14:paraId="492ECE75" w14:textId="77777777" w:rsidR="00115B4B" w:rsidRPr="007106EB" w:rsidRDefault="00115B4B" w:rsidP="008972F5">
      <w:pPr>
        <w:autoSpaceDE w:val="0"/>
        <w:autoSpaceDN w:val="0"/>
        <w:adjustRightInd w:val="0"/>
        <w:rPr>
          <w:rFonts w:ascii="Arial" w:hAnsi="Arial" w:cs="Arial"/>
          <w:color w:val="000000" w:themeColor="text1"/>
        </w:rPr>
      </w:pPr>
    </w:p>
    <w:p w14:paraId="48AFD42B" w14:textId="77777777" w:rsidR="008972F5" w:rsidRPr="007106EB" w:rsidRDefault="008972F5" w:rsidP="008972F5">
      <w:pPr>
        <w:autoSpaceDE w:val="0"/>
        <w:autoSpaceDN w:val="0"/>
        <w:adjustRightInd w:val="0"/>
        <w:rPr>
          <w:rFonts w:ascii="Arial" w:hAnsi="Arial" w:cs="Arial"/>
          <w:color w:val="000000" w:themeColor="text1"/>
        </w:rPr>
      </w:pPr>
      <w:r>
        <w:rPr>
          <w:rFonts w:ascii="Arial" w:hAnsi="Arial" w:cs="Arial"/>
          <w:color w:val="000000" w:themeColor="text1"/>
        </w:rPr>
        <w:t>Doctor</w:t>
      </w:r>
    </w:p>
    <w:p w14:paraId="1C6B481F" w14:textId="77777777" w:rsidR="008972F5" w:rsidRPr="007106EB" w:rsidRDefault="008972F5" w:rsidP="008972F5">
      <w:pPr>
        <w:autoSpaceDE w:val="0"/>
        <w:autoSpaceDN w:val="0"/>
        <w:adjustRightInd w:val="0"/>
        <w:rPr>
          <w:rFonts w:ascii="Arial" w:hAnsi="Arial" w:cs="Arial"/>
          <w:color w:val="000000" w:themeColor="text1"/>
        </w:rPr>
      </w:pPr>
      <w:r>
        <w:rPr>
          <w:rFonts w:ascii="Arial" w:hAnsi="Arial" w:cs="Arial"/>
          <w:color w:val="000000" w:themeColor="text1"/>
        </w:rPr>
        <w:t>LLENER DARIO BORJA MAFLA</w:t>
      </w:r>
    </w:p>
    <w:p w14:paraId="5ABA8036" w14:textId="77777777" w:rsidR="008972F5" w:rsidRPr="007106EB" w:rsidRDefault="008972F5" w:rsidP="008972F5">
      <w:pPr>
        <w:autoSpaceDE w:val="0"/>
        <w:autoSpaceDN w:val="0"/>
        <w:adjustRightInd w:val="0"/>
        <w:rPr>
          <w:rFonts w:ascii="Arial" w:hAnsi="Arial" w:cs="Arial"/>
          <w:color w:val="000000" w:themeColor="text1"/>
        </w:rPr>
      </w:pPr>
      <w:r w:rsidRPr="007106EB">
        <w:rPr>
          <w:rFonts w:ascii="Arial" w:hAnsi="Arial" w:cs="Arial"/>
          <w:color w:val="000000" w:themeColor="text1"/>
        </w:rPr>
        <w:t>Gerente General</w:t>
      </w:r>
    </w:p>
    <w:p w14:paraId="3FD5853D" w14:textId="77777777" w:rsidR="008972F5" w:rsidRPr="007106EB" w:rsidRDefault="008972F5" w:rsidP="008972F5">
      <w:pPr>
        <w:autoSpaceDE w:val="0"/>
        <w:autoSpaceDN w:val="0"/>
        <w:adjustRightInd w:val="0"/>
        <w:rPr>
          <w:rFonts w:ascii="Arial" w:hAnsi="Arial" w:cs="Arial"/>
          <w:color w:val="000000" w:themeColor="text1"/>
        </w:rPr>
      </w:pPr>
      <w:r w:rsidRPr="007106EB">
        <w:rPr>
          <w:rFonts w:ascii="Arial" w:hAnsi="Arial" w:cs="Arial"/>
          <w:color w:val="000000" w:themeColor="text1"/>
        </w:rPr>
        <w:t>INFITULUA</w:t>
      </w:r>
      <w:r>
        <w:rPr>
          <w:rFonts w:ascii="Arial" w:hAnsi="Arial" w:cs="Arial"/>
          <w:color w:val="000000" w:themeColor="text1"/>
        </w:rPr>
        <w:t xml:space="preserve"> E.I.C.E</w:t>
      </w:r>
    </w:p>
    <w:p w14:paraId="7D654508" w14:textId="77777777" w:rsidR="008972F5" w:rsidRPr="007106EB" w:rsidRDefault="008972F5" w:rsidP="008972F5">
      <w:pPr>
        <w:autoSpaceDE w:val="0"/>
        <w:autoSpaceDN w:val="0"/>
        <w:adjustRightInd w:val="0"/>
        <w:rPr>
          <w:rFonts w:ascii="Arial" w:hAnsi="Arial" w:cs="Arial"/>
          <w:color w:val="000000" w:themeColor="text1"/>
        </w:rPr>
      </w:pPr>
    </w:p>
    <w:p w14:paraId="311635E0" w14:textId="7864DC10" w:rsidR="008972F5" w:rsidRDefault="008972F5" w:rsidP="008972F5">
      <w:pPr>
        <w:autoSpaceDE w:val="0"/>
        <w:autoSpaceDN w:val="0"/>
        <w:adjustRightInd w:val="0"/>
        <w:rPr>
          <w:rFonts w:ascii="Arial" w:hAnsi="Arial" w:cs="Arial"/>
          <w:color w:val="000000" w:themeColor="text1"/>
        </w:rPr>
      </w:pPr>
    </w:p>
    <w:p w14:paraId="505B54C0" w14:textId="77777777" w:rsidR="00115B4B" w:rsidRPr="007106EB" w:rsidRDefault="00115B4B" w:rsidP="008972F5">
      <w:pPr>
        <w:autoSpaceDE w:val="0"/>
        <w:autoSpaceDN w:val="0"/>
        <w:adjustRightInd w:val="0"/>
        <w:rPr>
          <w:rFonts w:ascii="Arial" w:hAnsi="Arial" w:cs="Arial"/>
          <w:color w:val="000000" w:themeColor="text1"/>
        </w:rPr>
      </w:pPr>
    </w:p>
    <w:p w14:paraId="3C1D907E" w14:textId="7F8AA03F" w:rsidR="008972F5" w:rsidRPr="007106EB" w:rsidRDefault="008972F5" w:rsidP="008972F5">
      <w:pPr>
        <w:autoSpaceDE w:val="0"/>
        <w:autoSpaceDN w:val="0"/>
        <w:adjustRightInd w:val="0"/>
        <w:jc w:val="both"/>
        <w:rPr>
          <w:rFonts w:ascii="Arial" w:hAnsi="Arial" w:cs="Arial"/>
          <w:bCs/>
          <w:color w:val="000000" w:themeColor="text1"/>
        </w:rPr>
      </w:pPr>
      <w:r w:rsidRPr="007106EB">
        <w:rPr>
          <w:rFonts w:ascii="Arial" w:hAnsi="Arial" w:cs="Arial"/>
          <w:bCs/>
          <w:color w:val="000000" w:themeColor="text1"/>
        </w:rPr>
        <w:t>Asunto:</w:t>
      </w:r>
      <w:r w:rsidRPr="007106EB">
        <w:rPr>
          <w:rFonts w:ascii="Arial" w:hAnsi="Arial" w:cs="Arial"/>
          <w:b/>
          <w:bCs/>
          <w:color w:val="000000" w:themeColor="text1"/>
        </w:rPr>
        <w:t xml:space="preserve"> </w:t>
      </w:r>
      <w:r w:rsidR="003A04BA">
        <w:rPr>
          <w:rFonts w:ascii="Arial" w:hAnsi="Arial" w:cs="Arial"/>
          <w:bCs/>
          <w:color w:val="000000" w:themeColor="text1"/>
        </w:rPr>
        <w:t>Informe PQRSD segundo</w:t>
      </w:r>
      <w:r>
        <w:rPr>
          <w:rFonts w:ascii="Arial" w:hAnsi="Arial" w:cs="Arial"/>
          <w:bCs/>
          <w:color w:val="000000" w:themeColor="text1"/>
        </w:rPr>
        <w:t xml:space="preserve"> semestre de</w:t>
      </w:r>
      <w:r w:rsidR="00EA51BD">
        <w:rPr>
          <w:rFonts w:ascii="Arial" w:hAnsi="Arial" w:cs="Arial"/>
          <w:bCs/>
          <w:color w:val="000000" w:themeColor="text1"/>
        </w:rPr>
        <w:t xml:space="preserve"> 2020</w:t>
      </w:r>
      <w:r>
        <w:rPr>
          <w:rFonts w:ascii="Arial" w:hAnsi="Arial" w:cs="Arial"/>
          <w:bCs/>
          <w:color w:val="000000" w:themeColor="text1"/>
        </w:rPr>
        <w:t>.</w:t>
      </w:r>
    </w:p>
    <w:p w14:paraId="553CFB80" w14:textId="77777777" w:rsidR="008972F5" w:rsidRPr="007106EB" w:rsidRDefault="008972F5" w:rsidP="008972F5">
      <w:pPr>
        <w:autoSpaceDE w:val="0"/>
        <w:autoSpaceDN w:val="0"/>
        <w:adjustRightInd w:val="0"/>
        <w:jc w:val="both"/>
        <w:rPr>
          <w:rFonts w:ascii="Arial" w:hAnsi="Arial" w:cs="Arial"/>
          <w:bCs/>
          <w:color w:val="000000" w:themeColor="text1"/>
        </w:rPr>
      </w:pPr>
    </w:p>
    <w:p w14:paraId="1F895384" w14:textId="77777777" w:rsidR="008972F5" w:rsidRPr="00B536C6" w:rsidRDefault="008972F5" w:rsidP="008972F5">
      <w:pPr>
        <w:autoSpaceDE w:val="0"/>
        <w:autoSpaceDN w:val="0"/>
        <w:adjustRightInd w:val="0"/>
        <w:jc w:val="both"/>
        <w:rPr>
          <w:rFonts w:ascii="Arial" w:hAnsi="Arial" w:cs="Arial"/>
          <w:color w:val="000000" w:themeColor="text1"/>
        </w:rPr>
      </w:pPr>
      <w:r w:rsidRPr="00B536C6">
        <w:rPr>
          <w:rFonts w:ascii="Arial" w:hAnsi="Arial" w:cs="Arial"/>
          <w:color w:val="000000" w:themeColor="text1"/>
        </w:rPr>
        <w:t>Cordial Saludo,</w:t>
      </w:r>
    </w:p>
    <w:p w14:paraId="7255A5A6" w14:textId="77777777" w:rsidR="008972F5" w:rsidRPr="00B536C6" w:rsidRDefault="008972F5" w:rsidP="008972F5">
      <w:pPr>
        <w:autoSpaceDE w:val="0"/>
        <w:autoSpaceDN w:val="0"/>
        <w:adjustRightInd w:val="0"/>
        <w:rPr>
          <w:rFonts w:ascii="Arial" w:hAnsi="Arial" w:cs="Arial"/>
          <w:color w:val="000000" w:themeColor="text1"/>
        </w:rPr>
      </w:pPr>
    </w:p>
    <w:p w14:paraId="11AF9F77" w14:textId="528E78A3" w:rsidR="00334CE8" w:rsidRDefault="008972F5" w:rsidP="008972F5">
      <w:pPr>
        <w:autoSpaceDE w:val="0"/>
        <w:autoSpaceDN w:val="0"/>
        <w:adjustRightInd w:val="0"/>
        <w:jc w:val="both"/>
        <w:rPr>
          <w:rFonts w:ascii="Arial" w:hAnsi="Arial" w:cs="Arial"/>
          <w:color w:val="000000" w:themeColor="text1"/>
        </w:rPr>
      </w:pPr>
      <w:r w:rsidRPr="007106EB">
        <w:rPr>
          <w:rFonts w:ascii="Arial" w:hAnsi="Arial" w:cs="Arial"/>
          <w:color w:val="000000" w:themeColor="text1"/>
        </w:rPr>
        <w:t xml:space="preserve">Dando cumplimiento </w:t>
      </w:r>
      <w:r w:rsidR="005B572B">
        <w:rPr>
          <w:rFonts w:ascii="Arial" w:hAnsi="Arial" w:cs="Arial"/>
          <w:color w:val="000000" w:themeColor="text1"/>
        </w:rPr>
        <w:t>de lo dispuesto en el artículo 76 de la Ley 474 de 2011, el cual reza: “En toda entidad pública, deberá existir por lo menos una dependencia encargada de recibir, tramitar y resolver las quejas, sugerencias y reclamos que los ciudadanos formulen, y que se relaciones con el cumplimiento de la misión de le entidad… La oficina de Control Interno deberá vigilar que la atención se preste de acuerdo con las normas legales vigentes y rendirá a la administración de la entidad en un informe semestral sobre el particula</w:t>
      </w:r>
      <w:r w:rsidR="00A441E5">
        <w:rPr>
          <w:rFonts w:ascii="Arial" w:hAnsi="Arial" w:cs="Arial"/>
          <w:color w:val="000000" w:themeColor="text1"/>
        </w:rPr>
        <w:t>r</w:t>
      </w:r>
      <w:r w:rsidR="00334CE8">
        <w:rPr>
          <w:rFonts w:ascii="Arial" w:hAnsi="Arial" w:cs="Arial"/>
          <w:color w:val="000000" w:themeColor="text1"/>
        </w:rPr>
        <w:t>”.</w:t>
      </w:r>
    </w:p>
    <w:p w14:paraId="62702213" w14:textId="77777777" w:rsidR="00334CE8" w:rsidRDefault="00334CE8" w:rsidP="008972F5">
      <w:pPr>
        <w:autoSpaceDE w:val="0"/>
        <w:autoSpaceDN w:val="0"/>
        <w:adjustRightInd w:val="0"/>
        <w:jc w:val="both"/>
        <w:rPr>
          <w:rFonts w:ascii="Arial" w:hAnsi="Arial" w:cs="Arial"/>
          <w:color w:val="000000" w:themeColor="text1"/>
        </w:rPr>
      </w:pPr>
    </w:p>
    <w:p w14:paraId="7E537563" w14:textId="2AA22682" w:rsidR="00FB7DA8" w:rsidRDefault="00334CE8" w:rsidP="008972F5">
      <w:pPr>
        <w:autoSpaceDE w:val="0"/>
        <w:autoSpaceDN w:val="0"/>
        <w:adjustRightInd w:val="0"/>
        <w:jc w:val="both"/>
        <w:rPr>
          <w:rFonts w:ascii="Arial" w:hAnsi="Arial" w:cs="Arial"/>
          <w:color w:val="000000" w:themeColor="text1"/>
        </w:rPr>
      </w:pPr>
      <w:r>
        <w:rPr>
          <w:rFonts w:ascii="Arial" w:hAnsi="Arial" w:cs="Arial"/>
          <w:color w:val="000000" w:themeColor="text1"/>
        </w:rPr>
        <w:t>De acuerdo a lo anterior, la Dirección de Control Interno del instituto presenta el</w:t>
      </w:r>
      <w:r w:rsidR="00816146">
        <w:rPr>
          <w:rFonts w:ascii="Arial" w:hAnsi="Arial" w:cs="Arial"/>
          <w:color w:val="000000" w:themeColor="text1"/>
        </w:rPr>
        <w:t xml:space="preserve"> informe de </w:t>
      </w:r>
      <w:r>
        <w:rPr>
          <w:rFonts w:ascii="Arial" w:hAnsi="Arial" w:cs="Arial"/>
          <w:color w:val="000000" w:themeColor="text1"/>
        </w:rPr>
        <w:t xml:space="preserve">seguimiento a las peticiones, quejas, reclamos, sugerencias y denuncias, para el periodo comprendido entre el </w:t>
      </w:r>
      <w:r w:rsidR="003A04BA">
        <w:rPr>
          <w:rFonts w:ascii="Arial" w:hAnsi="Arial" w:cs="Arial"/>
          <w:color w:val="000000" w:themeColor="text1"/>
        </w:rPr>
        <w:t>1 de julio a 31 de diciembre</w:t>
      </w:r>
      <w:r w:rsidR="00EA51BD">
        <w:rPr>
          <w:rFonts w:ascii="Arial" w:hAnsi="Arial" w:cs="Arial"/>
          <w:color w:val="000000" w:themeColor="text1"/>
        </w:rPr>
        <w:t xml:space="preserve"> de 2020</w:t>
      </w:r>
      <w:r w:rsidR="00FB7DA8">
        <w:rPr>
          <w:rFonts w:ascii="Arial" w:hAnsi="Arial" w:cs="Arial"/>
          <w:color w:val="000000" w:themeColor="text1"/>
        </w:rPr>
        <w:t>.</w:t>
      </w:r>
    </w:p>
    <w:p w14:paraId="55E7259A" w14:textId="77777777" w:rsidR="00FB7DA8" w:rsidRDefault="00FB7DA8" w:rsidP="008972F5">
      <w:pPr>
        <w:autoSpaceDE w:val="0"/>
        <w:autoSpaceDN w:val="0"/>
        <w:adjustRightInd w:val="0"/>
        <w:jc w:val="both"/>
        <w:rPr>
          <w:rFonts w:ascii="Arial" w:hAnsi="Arial" w:cs="Arial"/>
          <w:color w:val="000000" w:themeColor="text1"/>
        </w:rPr>
      </w:pPr>
    </w:p>
    <w:p w14:paraId="162269FC" w14:textId="58180021" w:rsidR="00B325A6" w:rsidRPr="00B325A6" w:rsidRDefault="00FB7DA8" w:rsidP="00B325A6">
      <w:pPr>
        <w:autoSpaceDE w:val="0"/>
        <w:autoSpaceDN w:val="0"/>
        <w:adjustRightInd w:val="0"/>
        <w:jc w:val="both"/>
        <w:rPr>
          <w:rFonts w:ascii="Arial" w:hAnsi="Arial" w:cs="Arial"/>
          <w:color w:val="000000" w:themeColor="text1"/>
        </w:rPr>
      </w:pPr>
      <w:r>
        <w:rPr>
          <w:rFonts w:ascii="Arial" w:hAnsi="Arial" w:cs="Arial"/>
          <w:color w:val="000000" w:themeColor="text1"/>
        </w:rPr>
        <w:t>A continuación, se relaciona el marco normativo</w:t>
      </w:r>
      <w:r w:rsidR="005E6F9E">
        <w:rPr>
          <w:rFonts w:ascii="Arial" w:hAnsi="Arial" w:cs="Arial"/>
          <w:color w:val="000000" w:themeColor="text1"/>
        </w:rPr>
        <w:t xml:space="preserve">, </w:t>
      </w:r>
      <w:r w:rsidR="00F23BF7">
        <w:rPr>
          <w:rFonts w:ascii="Arial" w:hAnsi="Arial" w:cs="Arial"/>
          <w:color w:val="000000" w:themeColor="text1"/>
        </w:rPr>
        <w:t>metodología,</w:t>
      </w:r>
      <w:r w:rsidR="00B325A6">
        <w:rPr>
          <w:rFonts w:ascii="Arial" w:hAnsi="Arial" w:cs="Arial"/>
          <w:color w:val="000000" w:themeColor="text1"/>
        </w:rPr>
        <w:t xml:space="preserve"> </w:t>
      </w:r>
      <w:r w:rsidR="00B325A6" w:rsidRPr="00B325A6">
        <w:rPr>
          <w:rFonts w:ascii="Arial" w:hAnsi="Arial" w:cs="Arial"/>
          <w:color w:val="000000" w:themeColor="text1"/>
        </w:rPr>
        <w:t>ejecución, PQRSD atendidas, conclusiones y recomendaciones:</w:t>
      </w:r>
    </w:p>
    <w:p w14:paraId="38B65B36" w14:textId="08468203" w:rsidR="00B325A6" w:rsidRDefault="00B325A6" w:rsidP="00B325A6">
      <w:pPr>
        <w:autoSpaceDE w:val="0"/>
        <w:autoSpaceDN w:val="0"/>
        <w:adjustRightInd w:val="0"/>
        <w:jc w:val="both"/>
        <w:rPr>
          <w:rFonts w:ascii="Arial" w:hAnsi="Arial" w:cs="Arial"/>
          <w:b/>
          <w:color w:val="000000" w:themeColor="text1"/>
        </w:rPr>
      </w:pPr>
    </w:p>
    <w:p w14:paraId="238F6A86" w14:textId="2FCE890F" w:rsidR="00B325A6" w:rsidRPr="00E76332" w:rsidRDefault="00B325A6" w:rsidP="00B325A6">
      <w:pPr>
        <w:autoSpaceDE w:val="0"/>
        <w:autoSpaceDN w:val="0"/>
        <w:adjustRightInd w:val="0"/>
        <w:jc w:val="both"/>
        <w:rPr>
          <w:rFonts w:ascii="Arial" w:hAnsi="Arial" w:cs="Arial"/>
          <w:b/>
          <w:color w:val="000000" w:themeColor="text1"/>
        </w:rPr>
      </w:pPr>
    </w:p>
    <w:p w14:paraId="4BC7ADC1" w14:textId="4C7DCC6F" w:rsidR="00816146" w:rsidRPr="004117D7" w:rsidRDefault="00816146" w:rsidP="00816146">
      <w:pPr>
        <w:autoSpaceDE w:val="0"/>
        <w:autoSpaceDN w:val="0"/>
        <w:adjustRightInd w:val="0"/>
        <w:jc w:val="both"/>
        <w:rPr>
          <w:rFonts w:ascii="Arial" w:hAnsi="Arial" w:cs="Arial"/>
          <w:b/>
          <w:color w:val="000000" w:themeColor="text1"/>
        </w:rPr>
      </w:pPr>
      <w:r w:rsidRPr="004117D7">
        <w:rPr>
          <w:rFonts w:ascii="Arial" w:hAnsi="Arial" w:cs="Arial"/>
          <w:b/>
          <w:color w:val="000000" w:themeColor="text1"/>
        </w:rPr>
        <w:t xml:space="preserve">MARCO NORMATIVO </w:t>
      </w:r>
    </w:p>
    <w:p w14:paraId="11189A31" w14:textId="77777777" w:rsidR="00B24E1B" w:rsidRPr="00ED1893" w:rsidRDefault="00B24E1B" w:rsidP="00816146">
      <w:pPr>
        <w:autoSpaceDE w:val="0"/>
        <w:autoSpaceDN w:val="0"/>
        <w:adjustRightInd w:val="0"/>
        <w:jc w:val="both"/>
        <w:rPr>
          <w:rFonts w:ascii="Arial" w:hAnsi="Arial" w:cs="Arial"/>
          <w:color w:val="000000" w:themeColor="text1"/>
        </w:rPr>
      </w:pPr>
    </w:p>
    <w:p w14:paraId="63AD3FDC" w14:textId="77777777" w:rsidR="00816146" w:rsidRPr="00ED1893" w:rsidRDefault="00816146" w:rsidP="00816146">
      <w:pPr>
        <w:autoSpaceDE w:val="0"/>
        <w:autoSpaceDN w:val="0"/>
        <w:adjustRightInd w:val="0"/>
        <w:jc w:val="both"/>
        <w:rPr>
          <w:rFonts w:ascii="Arial" w:hAnsi="Arial" w:cs="Arial"/>
          <w:color w:val="000000" w:themeColor="text1"/>
        </w:rPr>
      </w:pPr>
      <w:r w:rsidRPr="00ED1893">
        <w:rPr>
          <w:rFonts w:ascii="Segoe UI Symbol" w:hAnsi="Segoe UI Symbol" w:cs="Segoe UI Symbol"/>
          <w:color w:val="000000" w:themeColor="text1"/>
        </w:rPr>
        <w:t>➢</w:t>
      </w:r>
      <w:r w:rsidRPr="00ED1893">
        <w:rPr>
          <w:rFonts w:ascii="Arial" w:hAnsi="Arial" w:cs="Arial"/>
          <w:color w:val="000000" w:themeColor="text1"/>
        </w:rPr>
        <w:t xml:space="preserve"> Ley 190 de 1995 “Por la cual se dictan normas tendientes a preservar la moralidad en la Administración Pública y se fijan disposiciones con el fin de erradicar la corrupción administrativa.” </w:t>
      </w:r>
    </w:p>
    <w:p w14:paraId="0ECE5F94" w14:textId="77777777" w:rsidR="00816146" w:rsidRPr="00ED1893" w:rsidRDefault="00816146" w:rsidP="00816146">
      <w:pPr>
        <w:autoSpaceDE w:val="0"/>
        <w:autoSpaceDN w:val="0"/>
        <w:adjustRightInd w:val="0"/>
        <w:jc w:val="both"/>
        <w:rPr>
          <w:rFonts w:ascii="Arial" w:hAnsi="Arial" w:cs="Arial"/>
          <w:color w:val="000000" w:themeColor="text1"/>
        </w:rPr>
      </w:pPr>
      <w:r w:rsidRPr="00ED1893">
        <w:rPr>
          <w:rFonts w:ascii="Segoe UI Symbol" w:hAnsi="Segoe UI Symbol" w:cs="Segoe UI Symbol"/>
          <w:color w:val="000000" w:themeColor="text1"/>
        </w:rPr>
        <w:t>➢</w:t>
      </w:r>
      <w:r w:rsidRPr="00ED1893">
        <w:rPr>
          <w:rFonts w:ascii="Arial" w:hAnsi="Arial" w:cs="Arial"/>
          <w:color w:val="000000" w:themeColor="text1"/>
        </w:rPr>
        <w:t xml:space="preserve"> Ley 1474 de 2011, "Por la cual se dictan normas orientadas a fortalecer los mecanismos de prevención, investigación y sanción de actos de corrupción y la efectividad del control de la gestión pública". </w:t>
      </w:r>
    </w:p>
    <w:p w14:paraId="5DDAD085" w14:textId="77777777" w:rsidR="00ED1893" w:rsidRDefault="00816146" w:rsidP="00816146">
      <w:pPr>
        <w:autoSpaceDE w:val="0"/>
        <w:autoSpaceDN w:val="0"/>
        <w:adjustRightInd w:val="0"/>
        <w:jc w:val="both"/>
        <w:rPr>
          <w:rFonts w:ascii="Arial" w:hAnsi="Arial" w:cs="Arial"/>
          <w:color w:val="000000" w:themeColor="text1"/>
        </w:rPr>
      </w:pPr>
      <w:r w:rsidRPr="00ED1893">
        <w:rPr>
          <w:rFonts w:ascii="Segoe UI Symbol" w:hAnsi="Segoe UI Symbol" w:cs="Segoe UI Symbol"/>
          <w:color w:val="000000" w:themeColor="text1"/>
        </w:rPr>
        <w:t>➢</w:t>
      </w:r>
      <w:r w:rsidRPr="00ED1893">
        <w:rPr>
          <w:rFonts w:ascii="Arial" w:hAnsi="Arial" w:cs="Arial"/>
          <w:color w:val="000000" w:themeColor="text1"/>
        </w:rPr>
        <w:t xml:space="preserve"> Ley 1712 DE 2014 “Por medio de la cual se crea la Ley de Transparencia y del Derecho de Acceso a la Información Pública Nacional y se dictan otras disposiciones.” </w:t>
      </w:r>
    </w:p>
    <w:p w14:paraId="132D5A80" w14:textId="75A1DE51" w:rsidR="00816146" w:rsidRPr="00ED1893" w:rsidRDefault="00816146" w:rsidP="00816146">
      <w:pPr>
        <w:autoSpaceDE w:val="0"/>
        <w:autoSpaceDN w:val="0"/>
        <w:adjustRightInd w:val="0"/>
        <w:jc w:val="both"/>
        <w:rPr>
          <w:rFonts w:ascii="Arial" w:hAnsi="Arial" w:cs="Arial"/>
          <w:color w:val="000000" w:themeColor="text1"/>
        </w:rPr>
      </w:pPr>
      <w:r w:rsidRPr="00ED1893">
        <w:rPr>
          <w:rFonts w:ascii="Segoe UI Symbol" w:hAnsi="Segoe UI Symbol" w:cs="Segoe UI Symbol"/>
          <w:color w:val="000000" w:themeColor="text1"/>
        </w:rPr>
        <w:lastRenderedPageBreak/>
        <w:t>➢</w:t>
      </w:r>
      <w:r w:rsidRPr="00ED1893">
        <w:rPr>
          <w:rFonts w:ascii="Arial" w:hAnsi="Arial" w:cs="Arial"/>
          <w:color w:val="000000" w:themeColor="text1"/>
        </w:rPr>
        <w:t xml:space="preserve"> Decreto 0103 de 2015, “Por el cual se reglamenta parcialmente la Ley 1712 de 2014 y se dictan otras disposiciones” </w:t>
      </w:r>
    </w:p>
    <w:p w14:paraId="40CA9A9D" w14:textId="77777777" w:rsidR="00816146" w:rsidRPr="00ED1893" w:rsidRDefault="00816146" w:rsidP="00816146">
      <w:pPr>
        <w:autoSpaceDE w:val="0"/>
        <w:autoSpaceDN w:val="0"/>
        <w:adjustRightInd w:val="0"/>
        <w:jc w:val="both"/>
        <w:rPr>
          <w:rFonts w:ascii="Arial" w:hAnsi="Arial" w:cs="Arial"/>
          <w:color w:val="000000" w:themeColor="text1"/>
        </w:rPr>
      </w:pPr>
      <w:r w:rsidRPr="00ED1893">
        <w:rPr>
          <w:rFonts w:ascii="Segoe UI Symbol" w:hAnsi="Segoe UI Symbol" w:cs="Segoe UI Symbol"/>
          <w:color w:val="000000" w:themeColor="text1"/>
        </w:rPr>
        <w:t>➢</w:t>
      </w:r>
      <w:r w:rsidRPr="00ED1893">
        <w:rPr>
          <w:rFonts w:ascii="Arial" w:hAnsi="Arial" w:cs="Arial"/>
          <w:color w:val="000000" w:themeColor="text1"/>
        </w:rPr>
        <w:t xml:space="preserve"> Ley 1755 de 2015 “Por medio de la cual se regula el Derecho Fundamental de Petición y se sustituye un título del Código de Procedimiento Administrativo y de lo Contencioso Administrativo”. </w:t>
      </w:r>
    </w:p>
    <w:p w14:paraId="3A716A53" w14:textId="53FE9A01" w:rsidR="00816146" w:rsidRPr="00ED1893" w:rsidRDefault="00816146" w:rsidP="00816146">
      <w:pPr>
        <w:autoSpaceDE w:val="0"/>
        <w:autoSpaceDN w:val="0"/>
        <w:adjustRightInd w:val="0"/>
        <w:jc w:val="both"/>
        <w:rPr>
          <w:rFonts w:ascii="Arial" w:hAnsi="Arial" w:cs="Arial"/>
          <w:color w:val="000000" w:themeColor="text1"/>
        </w:rPr>
      </w:pPr>
    </w:p>
    <w:p w14:paraId="632AF85D" w14:textId="59E858A3" w:rsidR="00816146" w:rsidRPr="00E76332" w:rsidRDefault="00816146" w:rsidP="00816146">
      <w:pPr>
        <w:autoSpaceDE w:val="0"/>
        <w:autoSpaceDN w:val="0"/>
        <w:adjustRightInd w:val="0"/>
        <w:jc w:val="both"/>
        <w:rPr>
          <w:rFonts w:ascii="Arial" w:hAnsi="Arial" w:cs="Arial"/>
          <w:b/>
          <w:color w:val="000000" w:themeColor="text1"/>
        </w:rPr>
      </w:pPr>
      <w:r w:rsidRPr="00E76332">
        <w:rPr>
          <w:rFonts w:ascii="Arial" w:hAnsi="Arial" w:cs="Arial"/>
          <w:b/>
          <w:color w:val="000000" w:themeColor="text1"/>
        </w:rPr>
        <w:t xml:space="preserve">METODOLOGÍA </w:t>
      </w:r>
    </w:p>
    <w:p w14:paraId="0F326328" w14:textId="77777777" w:rsidR="00B536C6" w:rsidRPr="00881B0E" w:rsidRDefault="00B536C6" w:rsidP="00816146">
      <w:pPr>
        <w:autoSpaceDE w:val="0"/>
        <w:autoSpaceDN w:val="0"/>
        <w:adjustRightInd w:val="0"/>
        <w:jc w:val="both"/>
        <w:rPr>
          <w:rFonts w:ascii="Arial" w:hAnsi="Arial" w:cs="Arial"/>
          <w:color w:val="000000" w:themeColor="text1"/>
        </w:rPr>
      </w:pPr>
    </w:p>
    <w:p w14:paraId="69670C5A" w14:textId="4D76865D" w:rsidR="00816146" w:rsidRPr="00881B0E" w:rsidRDefault="00816146" w:rsidP="00816146">
      <w:pPr>
        <w:autoSpaceDE w:val="0"/>
        <w:autoSpaceDN w:val="0"/>
        <w:adjustRightInd w:val="0"/>
        <w:jc w:val="both"/>
        <w:rPr>
          <w:rFonts w:ascii="Arial" w:hAnsi="Arial" w:cs="Arial"/>
          <w:color w:val="000000" w:themeColor="text1"/>
        </w:rPr>
      </w:pPr>
      <w:r w:rsidRPr="00881B0E">
        <w:rPr>
          <w:rFonts w:ascii="Arial" w:hAnsi="Arial" w:cs="Arial"/>
          <w:color w:val="000000" w:themeColor="text1"/>
        </w:rPr>
        <w:t xml:space="preserve">Para la realización del presente informe se revisaron los informes </w:t>
      </w:r>
      <w:r w:rsidR="00682B95" w:rsidRPr="00881B0E">
        <w:rPr>
          <w:rFonts w:ascii="Arial" w:hAnsi="Arial" w:cs="Arial"/>
          <w:color w:val="000000" w:themeColor="text1"/>
        </w:rPr>
        <w:t>mensuales</w:t>
      </w:r>
      <w:r w:rsidRPr="00881B0E">
        <w:rPr>
          <w:rFonts w:ascii="Arial" w:hAnsi="Arial" w:cs="Arial"/>
          <w:color w:val="000000" w:themeColor="text1"/>
        </w:rPr>
        <w:t xml:space="preserve"> de PQRSD</w:t>
      </w:r>
      <w:r w:rsidR="00682B95" w:rsidRPr="00881B0E">
        <w:rPr>
          <w:rFonts w:ascii="Arial" w:hAnsi="Arial" w:cs="Arial"/>
          <w:color w:val="000000" w:themeColor="text1"/>
        </w:rPr>
        <w:t xml:space="preserve"> del área de Ventanilla Única donde fueron verificados los soportes de respuesta a cada petición</w:t>
      </w:r>
      <w:r w:rsidR="00063D6E" w:rsidRPr="00881B0E">
        <w:rPr>
          <w:rFonts w:ascii="Arial" w:hAnsi="Arial" w:cs="Arial"/>
          <w:color w:val="000000" w:themeColor="text1"/>
        </w:rPr>
        <w:t xml:space="preserve">, como también </w:t>
      </w:r>
      <w:r w:rsidR="00682B95" w:rsidRPr="00881B0E">
        <w:rPr>
          <w:rFonts w:ascii="Arial" w:hAnsi="Arial" w:cs="Arial"/>
          <w:color w:val="000000" w:themeColor="text1"/>
        </w:rPr>
        <w:t xml:space="preserve">el reporte consolidado del </w:t>
      </w:r>
      <w:r w:rsidR="0098425B" w:rsidRPr="00881B0E">
        <w:rPr>
          <w:rFonts w:ascii="Arial" w:hAnsi="Arial" w:cs="Arial"/>
          <w:color w:val="000000" w:themeColor="text1"/>
        </w:rPr>
        <w:t>aplicativo Sistema de Gestión de Documentos Electrónicos de Archivos - SGDEA.</w:t>
      </w:r>
    </w:p>
    <w:p w14:paraId="570D8EA0" w14:textId="49D61C91" w:rsidR="00A441E5" w:rsidRPr="00881B0E" w:rsidRDefault="00A441E5" w:rsidP="00816146">
      <w:pPr>
        <w:autoSpaceDE w:val="0"/>
        <w:autoSpaceDN w:val="0"/>
        <w:adjustRightInd w:val="0"/>
        <w:jc w:val="both"/>
        <w:rPr>
          <w:rFonts w:ascii="Arial" w:hAnsi="Arial" w:cs="Arial"/>
          <w:color w:val="000000" w:themeColor="text1"/>
        </w:rPr>
      </w:pPr>
    </w:p>
    <w:p w14:paraId="2F81061C" w14:textId="07A5EA96" w:rsidR="00A441E5" w:rsidRPr="00E76332" w:rsidRDefault="00A441E5" w:rsidP="00816146">
      <w:pPr>
        <w:autoSpaceDE w:val="0"/>
        <w:autoSpaceDN w:val="0"/>
        <w:adjustRightInd w:val="0"/>
        <w:jc w:val="both"/>
        <w:rPr>
          <w:rFonts w:ascii="Arial" w:hAnsi="Arial" w:cs="Arial"/>
          <w:b/>
          <w:color w:val="000000" w:themeColor="text1"/>
        </w:rPr>
      </w:pPr>
      <w:r w:rsidRPr="00E76332">
        <w:rPr>
          <w:rFonts w:ascii="Arial" w:hAnsi="Arial" w:cs="Arial"/>
          <w:b/>
          <w:color w:val="000000" w:themeColor="text1"/>
        </w:rPr>
        <w:t xml:space="preserve">EJECUCIÓN </w:t>
      </w:r>
    </w:p>
    <w:p w14:paraId="684F692F" w14:textId="77777777" w:rsidR="00881B0E" w:rsidRPr="00881B0E" w:rsidRDefault="00881B0E" w:rsidP="00816146">
      <w:pPr>
        <w:autoSpaceDE w:val="0"/>
        <w:autoSpaceDN w:val="0"/>
        <w:adjustRightInd w:val="0"/>
        <w:jc w:val="both"/>
        <w:rPr>
          <w:rFonts w:ascii="Arial" w:hAnsi="Arial" w:cs="Arial"/>
          <w:color w:val="000000" w:themeColor="text1"/>
        </w:rPr>
      </w:pPr>
    </w:p>
    <w:p w14:paraId="03B5608F" w14:textId="61F1538E" w:rsidR="002F16BE" w:rsidRDefault="00A441E5" w:rsidP="002F16BE">
      <w:pPr>
        <w:autoSpaceDE w:val="0"/>
        <w:autoSpaceDN w:val="0"/>
        <w:adjustRightInd w:val="0"/>
        <w:jc w:val="both"/>
        <w:rPr>
          <w:rFonts w:ascii="Arial" w:hAnsi="Arial" w:cs="Arial"/>
          <w:color w:val="000000" w:themeColor="text1"/>
        </w:rPr>
      </w:pPr>
      <w:r w:rsidRPr="00881B0E">
        <w:rPr>
          <w:rFonts w:ascii="Arial" w:hAnsi="Arial" w:cs="Arial"/>
          <w:color w:val="000000" w:themeColor="text1"/>
        </w:rPr>
        <w:t xml:space="preserve">Según el Procedimiento </w:t>
      </w:r>
      <w:r w:rsidR="00B41188" w:rsidRPr="00881B0E">
        <w:rPr>
          <w:rFonts w:ascii="Arial" w:hAnsi="Arial" w:cs="Arial"/>
          <w:color w:val="000000" w:themeColor="text1"/>
        </w:rPr>
        <w:t>“PETICIONES, QUEJAS, RECLAMOS Y SUGERENCIAS y el MANUAL SERVICIO AL CLIENTE Y PROTOCOLO DE</w:t>
      </w:r>
      <w:r w:rsidR="00B41188">
        <w:rPr>
          <w:rFonts w:ascii="Arial" w:hAnsi="Arial" w:cs="Arial"/>
          <w:color w:val="000000" w:themeColor="text1"/>
        </w:rPr>
        <w:t xml:space="preserve"> ATENCIÓN”</w:t>
      </w:r>
      <w:r w:rsidRPr="00B41188">
        <w:rPr>
          <w:rFonts w:ascii="Arial" w:hAnsi="Arial" w:cs="Arial"/>
          <w:color w:val="000000" w:themeColor="text1"/>
        </w:rPr>
        <w:t>,</w:t>
      </w:r>
      <w:r w:rsidR="002F16BE">
        <w:rPr>
          <w:rFonts w:ascii="Arial" w:hAnsi="Arial" w:cs="Arial"/>
          <w:color w:val="000000" w:themeColor="text1"/>
        </w:rPr>
        <w:t xml:space="preserve"> </w:t>
      </w:r>
    </w:p>
    <w:p w14:paraId="183B5C27" w14:textId="69C73B59" w:rsidR="00AF6569" w:rsidRDefault="00AF6569" w:rsidP="00AF6569">
      <w:pPr>
        <w:pStyle w:val="Prrafodelista"/>
        <w:autoSpaceDE w:val="0"/>
        <w:autoSpaceDN w:val="0"/>
        <w:adjustRightInd w:val="0"/>
        <w:jc w:val="both"/>
        <w:rPr>
          <w:rFonts w:ascii="Arial" w:hAnsi="Arial" w:cs="Arial"/>
          <w:color w:val="000000" w:themeColor="text1"/>
        </w:rPr>
      </w:pPr>
    </w:p>
    <w:p w14:paraId="5C319489" w14:textId="0176E671" w:rsidR="00BA4B01" w:rsidRDefault="00B04388" w:rsidP="00BA4B01">
      <w:pPr>
        <w:pStyle w:val="Prrafodelista"/>
        <w:numPr>
          <w:ilvl w:val="0"/>
          <w:numId w:val="46"/>
        </w:numPr>
        <w:autoSpaceDE w:val="0"/>
        <w:autoSpaceDN w:val="0"/>
        <w:adjustRightInd w:val="0"/>
        <w:jc w:val="both"/>
        <w:rPr>
          <w:rFonts w:ascii="Arial" w:hAnsi="Arial" w:cs="Arial"/>
          <w:color w:val="000000" w:themeColor="text1"/>
        </w:rPr>
      </w:pPr>
      <w:r>
        <w:rPr>
          <w:rFonts w:ascii="Arial" w:hAnsi="Arial" w:cs="Arial"/>
          <w:color w:val="000000" w:themeColor="text1"/>
        </w:rPr>
        <w:t>En la página web institucional de INFITULUA E.I.C.E ruta de acceso para PQRSD en línea: https://infitulua.gov.co/pqrs/</w:t>
      </w:r>
    </w:p>
    <w:p w14:paraId="094B08F5" w14:textId="1FA370F8" w:rsidR="00AF6569" w:rsidRPr="00AF6569" w:rsidRDefault="00AF6569" w:rsidP="00AF6569">
      <w:pPr>
        <w:pStyle w:val="Prrafodelista"/>
        <w:numPr>
          <w:ilvl w:val="0"/>
          <w:numId w:val="46"/>
        </w:numPr>
        <w:autoSpaceDE w:val="0"/>
        <w:autoSpaceDN w:val="0"/>
        <w:adjustRightInd w:val="0"/>
        <w:jc w:val="both"/>
        <w:rPr>
          <w:rFonts w:ascii="Arial" w:hAnsi="Arial" w:cs="Arial"/>
          <w:color w:val="000000" w:themeColor="text1"/>
        </w:rPr>
      </w:pPr>
      <w:r>
        <w:rPr>
          <w:rFonts w:ascii="Arial" w:hAnsi="Arial" w:cs="Arial"/>
          <w:color w:val="000000" w:themeColor="text1"/>
        </w:rPr>
        <w:t>E</w:t>
      </w:r>
      <w:r w:rsidRPr="00AF6569">
        <w:rPr>
          <w:rFonts w:ascii="Arial" w:hAnsi="Arial" w:cs="Arial"/>
          <w:color w:val="000000" w:themeColor="text1"/>
        </w:rPr>
        <w:t xml:space="preserve">l instituto cuenta con una dependencia para la recepción de las PQRSD que lleguen al instituto por medios presenciales y virtuales de la siguiente manera: </w:t>
      </w:r>
    </w:p>
    <w:p w14:paraId="499727EE" w14:textId="61BA6943" w:rsidR="00F510A3" w:rsidRDefault="00AF6569" w:rsidP="00AF6569">
      <w:pPr>
        <w:pStyle w:val="Prrafodelista"/>
        <w:autoSpaceDE w:val="0"/>
        <w:autoSpaceDN w:val="0"/>
        <w:adjustRightInd w:val="0"/>
        <w:jc w:val="both"/>
        <w:rPr>
          <w:rFonts w:ascii="Arial" w:hAnsi="Arial" w:cs="Arial"/>
          <w:color w:val="000000" w:themeColor="text1"/>
        </w:rPr>
      </w:pPr>
      <w:r>
        <w:rPr>
          <w:rFonts w:ascii="Arial" w:hAnsi="Arial" w:cs="Arial"/>
          <w:color w:val="000000" w:themeColor="text1"/>
        </w:rPr>
        <w:t>a: Presenciales:</w:t>
      </w:r>
      <w:r w:rsidR="002F16BE" w:rsidRPr="00AF6569">
        <w:rPr>
          <w:rFonts w:ascii="Arial" w:hAnsi="Arial" w:cs="Arial"/>
          <w:color w:val="000000" w:themeColor="text1"/>
        </w:rPr>
        <w:t xml:space="preserve"> las PQRSD que los solicitantes quieran interponer presencialmente se atenderán en la oficina del Instituto de Financiamiento, Promoción y Desarrollo de </w:t>
      </w:r>
      <w:r w:rsidR="00CE4017" w:rsidRPr="00AF6569">
        <w:rPr>
          <w:rFonts w:ascii="Arial" w:hAnsi="Arial" w:cs="Arial"/>
          <w:color w:val="000000" w:themeColor="text1"/>
        </w:rPr>
        <w:t>Tuluá -</w:t>
      </w:r>
      <w:r w:rsidR="002F16BE" w:rsidRPr="00AF6569">
        <w:rPr>
          <w:rFonts w:ascii="Arial" w:hAnsi="Arial" w:cs="Arial"/>
          <w:color w:val="000000" w:themeColor="text1"/>
        </w:rPr>
        <w:t xml:space="preserve"> INFITULUA E.I.C.E ubicada en la calle 21 No. 38 – 77 de la </w:t>
      </w:r>
      <w:r w:rsidR="00CE4017" w:rsidRPr="00AF6569">
        <w:rPr>
          <w:rFonts w:ascii="Arial" w:hAnsi="Arial" w:cs="Arial"/>
          <w:color w:val="000000" w:themeColor="text1"/>
        </w:rPr>
        <w:t xml:space="preserve">ciudad de Tuluá - Valle </w:t>
      </w:r>
      <w:r w:rsidR="002F16BE" w:rsidRPr="00AF6569">
        <w:rPr>
          <w:rFonts w:ascii="Arial" w:hAnsi="Arial" w:cs="Arial"/>
          <w:color w:val="000000" w:themeColor="text1"/>
        </w:rPr>
        <w:t xml:space="preserve">en el horario de </w:t>
      </w:r>
      <w:r w:rsidR="00CE4017" w:rsidRPr="00AF6569">
        <w:rPr>
          <w:rFonts w:ascii="Arial" w:hAnsi="Arial" w:cs="Arial"/>
          <w:color w:val="000000" w:themeColor="text1"/>
        </w:rPr>
        <w:t xml:space="preserve">lunes a jueves de 7:30 </w:t>
      </w:r>
      <w:r w:rsidR="001860FC" w:rsidRPr="00AF6569">
        <w:rPr>
          <w:rFonts w:ascii="Arial" w:hAnsi="Arial" w:cs="Arial"/>
          <w:color w:val="000000" w:themeColor="text1"/>
        </w:rPr>
        <w:t>a.m.</w:t>
      </w:r>
      <w:r w:rsidR="003226ED">
        <w:rPr>
          <w:rFonts w:ascii="Arial" w:hAnsi="Arial" w:cs="Arial"/>
          <w:color w:val="000000" w:themeColor="text1"/>
        </w:rPr>
        <w:t xml:space="preserve"> a 12</w:t>
      </w:r>
      <w:r w:rsidR="00CE4017" w:rsidRPr="00AF6569">
        <w:rPr>
          <w:rFonts w:ascii="Arial" w:hAnsi="Arial" w:cs="Arial"/>
          <w:color w:val="000000" w:themeColor="text1"/>
        </w:rPr>
        <w:t xml:space="preserve">:00 </w:t>
      </w:r>
      <w:r w:rsidR="001860FC" w:rsidRPr="00AF6569">
        <w:rPr>
          <w:rFonts w:ascii="Arial" w:hAnsi="Arial" w:cs="Arial"/>
          <w:color w:val="000000" w:themeColor="text1"/>
        </w:rPr>
        <w:t>a.m.</w:t>
      </w:r>
      <w:r w:rsidR="00CE4017" w:rsidRPr="00AF6569">
        <w:rPr>
          <w:rFonts w:ascii="Arial" w:hAnsi="Arial" w:cs="Arial"/>
          <w:color w:val="000000" w:themeColor="text1"/>
        </w:rPr>
        <w:t xml:space="preserve"> y de 1:30 </w:t>
      </w:r>
      <w:r w:rsidR="001860FC" w:rsidRPr="00AF6569">
        <w:rPr>
          <w:rFonts w:ascii="Arial" w:hAnsi="Arial" w:cs="Arial"/>
          <w:color w:val="000000" w:themeColor="text1"/>
        </w:rPr>
        <w:t>p.m.</w:t>
      </w:r>
      <w:r w:rsidR="00CE4017" w:rsidRPr="00AF6569">
        <w:rPr>
          <w:rFonts w:ascii="Arial" w:hAnsi="Arial" w:cs="Arial"/>
          <w:color w:val="000000" w:themeColor="text1"/>
        </w:rPr>
        <w:t xml:space="preserve"> hasta </w:t>
      </w:r>
      <w:r w:rsidR="003226ED">
        <w:rPr>
          <w:rFonts w:ascii="Arial" w:hAnsi="Arial" w:cs="Arial"/>
          <w:color w:val="000000" w:themeColor="text1"/>
        </w:rPr>
        <w:t>las 6</w:t>
      </w:r>
      <w:r w:rsidR="00CE4017" w:rsidRPr="00AF6569">
        <w:rPr>
          <w:rFonts w:ascii="Arial" w:hAnsi="Arial" w:cs="Arial"/>
          <w:color w:val="000000" w:themeColor="text1"/>
        </w:rPr>
        <w:t xml:space="preserve">:00 </w:t>
      </w:r>
      <w:r w:rsidR="001860FC" w:rsidRPr="00AF6569">
        <w:rPr>
          <w:rFonts w:ascii="Arial" w:hAnsi="Arial" w:cs="Arial"/>
          <w:color w:val="000000" w:themeColor="text1"/>
        </w:rPr>
        <w:t>p.m.</w:t>
      </w:r>
      <w:r w:rsidR="00CE4017" w:rsidRPr="00AF6569">
        <w:rPr>
          <w:rFonts w:ascii="Arial" w:hAnsi="Arial" w:cs="Arial"/>
          <w:color w:val="000000" w:themeColor="text1"/>
        </w:rPr>
        <w:t xml:space="preserve"> y el día viernes desde las 7:30 </w:t>
      </w:r>
      <w:r w:rsidR="001860FC" w:rsidRPr="00AF6569">
        <w:rPr>
          <w:rFonts w:ascii="Arial" w:hAnsi="Arial" w:cs="Arial"/>
          <w:color w:val="000000" w:themeColor="text1"/>
        </w:rPr>
        <w:t>a.m.</w:t>
      </w:r>
      <w:r w:rsidR="00CE4017" w:rsidRPr="00AF6569">
        <w:rPr>
          <w:rFonts w:ascii="Arial" w:hAnsi="Arial" w:cs="Arial"/>
          <w:color w:val="000000" w:themeColor="text1"/>
        </w:rPr>
        <w:t xml:space="preserve"> a 1</w:t>
      </w:r>
      <w:r w:rsidR="003226ED">
        <w:rPr>
          <w:rFonts w:ascii="Arial" w:hAnsi="Arial" w:cs="Arial"/>
          <w:color w:val="000000" w:themeColor="text1"/>
        </w:rPr>
        <w:t>2</w:t>
      </w:r>
      <w:r w:rsidR="00CE4017" w:rsidRPr="00AF6569">
        <w:rPr>
          <w:rFonts w:ascii="Arial" w:hAnsi="Arial" w:cs="Arial"/>
          <w:color w:val="000000" w:themeColor="text1"/>
        </w:rPr>
        <w:t xml:space="preserve">:00 </w:t>
      </w:r>
      <w:r w:rsidR="001860FC" w:rsidRPr="00AF6569">
        <w:rPr>
          <w:rFonts w:ascii="Arial" w:hAnsi="Arial" w:cs="Arial"/>
          <w:color w:val="000000" w:themeColor="text1"/>
        </w:rPr>
        <w:t>a.m.</w:t>
      </w:r>
      <w:r w:rsidR="00CE4017" w:rsidRPr="00AF6569">
        <w:rPr>
          <w:rFonts w:ascii="Arial" w:hAnsi="Arial" w:cs="Arial"/>
          <w:color w:val="000000" w:themeColor="text1"/>
        </w:rPr>
        <w:t xml:space="preserve"> y de 1:30</w:t>
      </w:r>
      <w:r w:rsidR="001860FC">
        <w:rPr>
          <w:rFonts w:ascii="Arial" w:hAnsi="Arial" w:cs="Arial"/>
          <w:color w:val="000000" w:themeColor="text1"/>
        </w:rPr>
        <w:t xml:space="preserve"> </w:t>
      </w:r>
      <w:r w:rsidR="001860FC" w:rsidRPr="00AF6569">
        <w:rPr>
          <w:rFonts w:ascii="Arial" w:hAnsi="Arial" w:cs="Arial"/>
          <w:color w:val="000000" w:themeColor="text1"/>
        </w:rPr>
        <w:t>p.m.</w:t>
      </w:r>
      <w:r w:rsidR="003226ED">
        <w:rPr>
          <w:rFonts w:ascii="Arial" w:hAnsi="Arial" w:cs="Arial"/>
          <w:color w:val="000000" w:themeColor="text1"/>
        </w:rPr>
        <w:t xml:space="preserve"> hasta las 5</w:t>
      </w:r>
      <w:r w:rsidR="00CE4017" w:rsidRPr="00AF6569">
        <w:rPr>
          <w:rFonts w:ascii="Arial" w:hAnsi="Arial" w:cs="Arial"/>
          <w:color w:val="000000" w:themeColor="text1"/>
        </w:rPr>
        <w:t xml:space="preserve">:00 p.m., se cuenta </w:t>
      </w:r>
      <w:r w:rsidR="00180522" w:rsidRPr="00AF6569">
        <w:rPr>
          <w:rFonts w:ascii="Arial" w:hAnsi="Arial" w:cs="Arial"/>
          <w:color w:val="000000" w:themeColor="text1"/>
        </w:rPr>
        <w:t>con personal de apoyo para brindarle a la ciudadanía atención oportuna y permanente de lunes a viernes.</w:t>
      </w:r>
      <w:r>
        <w:rPr>
          <w:rFonts w:ascii="Arial" w:hAnsi="Arial" w:cs="Arial"/>
          <w:color w:val="000000" w:themeColor="text1"/>
        </w:rPr>
        <w:t xml:space="preserve"> </w:t>
      </w:r>
      <w:proofErr w:type="spellStart"/>
      <w:proofErr w:type="gramStart"/>
      <w:r>
        <w:rPr>
          <w:rFonts w:ascii="Arial" w:hAnsi="Arial" w:cs="Arial"/>
          <w:color w:val="000000" w:themeColor="text1"/>
        </w:rPr>
        <w:t>b.</w:t>
      </w:r>
      <w:r w:rsidR="002F16BE" w:rsidRPr="00F510A3">
        <w:rPr>
          <w:rFonts w:ascii="Arial" w:hAnsi="Arial" w:cs="Arial"/>
          <w:color w:val="000000" w:themeColor="text1"/>
        </w:rPr>
        <w:t>Telefónicas</w:t>
      </w:r>
      <w:proofErr w:type="spellEnd"/>
      <w:proofErr w:type="gramEnd"/>
      <w:r w:rsidR="002F16BE" w:rsidRPr="00F510A3">
        <w:rPr>
          <w:rFonts w:ascii="Arial" w:hAnsi="Arial" w:cs="Arial"/>
          <w:color w:val="000000" w:themeColor="text1"/>
        </w:rPr>
        <w:t xml:space="preserve">: las PQRSD que los solicitantes quieran interponer por vía telefónica se recibirán en la línea </w:t>
      </w:r>
      <w:r w:rsidR="00180522" w:rsidRPr="00F510A3">
        <w:rPr>
          <w:rFonts w:ascii="Arial" w:hAnsi="Arial" w:cs="Arial"/>
          <w:color w:val="000000" w:themeColor="text1"/>
        </w:rPr>
        <w:t xml:space="preserve">092 </w:t>
      </w:r>
      <w:r w:rsidR="00F510A3" w:rsidRPr="00F510A3">
        <w:rPr>
          <w:rFonts w:ascii="Arial" w:hAnsi="Arial" w:cs="Arial"/>
          <w:color w:val="000000" w:themeColor="text1"/>
        </w:rPr>
        <w:t>–</w:t>
      </w:r>
      <w:r w:rsidR="00180522" w:rsidRPr="00F510A3">
        <w:rPr>
          <w:rFonts w:ascii="Arial" w:hAnsi="Arial" w:cs="Arial"/>
          <w:color w:val="000000" w:themeColor="text1"/>
        </w:rPr>
        <w:t xml:space="preserve"> 2261285</w:t>
      </w:r>
      <w:r w:rsidR="00F510A3" w:rsidRPr="00F510A3">
        <w:rPr>
          <w:rFonts w:ascii="Arial" w:hAnsi="Arial" w:cs="Arial"/>
          <w:color w:val="000000" w:themeColor="text1"/>
        </w:rPr>
        <w:t>.</w:t>
      </w:r>
    </w:p>
    <w:p w14:paraId="492D4C5F" w14:textId="77777777" w:rsidR="007F4040" w:rsidRDefault="002F16BE" w:rsidP="002F16BE">
      <w:pPr>
        <w:pStyle w:val="Prrafodelista"/>
        <w:numPr>
          <w:ilvl w:val="0"/>
          <w:numId w:val="46"/>
        </w:numPr>
        <w:autoSpaceDE w:val="0"/>
        <w:autoSpaceDN w:val="0"/>
        <w:adjustRightInd w:val="0"/>
        <w:jc w:val="both"/>
        <w:rPr>
          <w:rFonts w:ascii="Arial" w:hAnsi="Arial" w:cs="Arial"/>
          <w:color w:val="000000" w:themeColor="text1"/>
        </w:rPr>
      </w:pPr>
      <w:r w:rsidRPr="00F510A3">
        <w:rPr>
          <w:rFonts w:ascii="Arial" w:hAnsi="Arial" w:cs="Arial"/>
          <w:color w:val="000000" w:themeColor="text1"/>
        </w:rPr>
        <w:t xml:space="preserve">Correo electrónico: las PQRSD que los solicitantes quieran interponer por este medio, se recibirán a través del correo electrónico </w:t>
      </w:r>
      <w:hyperlink r:id="rId8" w:history="1">
        <w:r w:rsidR="00F510A3" w:rsidRPr="00F510A3">
          <w:rPr>
            <w:rStyle w:val="Hipervnculo"/>
            <w:rFonts w:ascii="Arial" w:hAnsi="Arial" w:cs="Arial"/>
          </w:rPr>
          <w:t>infitulua@infitulua.gov.co</w:t>
        </w:r>
      </w:hyperlink>
      <w:r w:rsidR="00AF6569">
        <w:rPr>
          <w:rFonts w:ascii="Arial" w:hAnsi="Arial" w:cs="Arial"/>
          <w:color w:val="000000" w:themeColor="text1"/>
        </w:rPr>
        <w:t>.</w:t>
      </w:r>
      <w:r w:rsidRPr="00F510A3">
        <w:rPr>
          <w:rFonts w:ascii="Arial" w:hAnsi="Arial" w:cs="Arial"/>
          <w:color w:val="000000" w:themeColor="text1"/>
        </w:rPr>
        <w:t xml:space="preserve"> </w:t>
      </w:r>
    </w:p>
    <w:p w14:paraId="7EF1971C" w14:textId="39C3022C" w:rsidR="002F16BE" w:rsidRPr="007F4040" w:rsidRDefault="002F16BE" w:rsidP="002F16BE">
      <w:pPr>
        <w:pStyle w:val="Prrafodelista"/>
        <w:numPr>
          <w:ilvl w:val="0"/>
          <w:numId w:val="46"/>
        </w:numPr>
        <w:autoSpaceDE w:val="0"/>
        <w:autoSpaceDN w:val="0"/>
        <w:adjustRightInd w:val="0"/>
        <w:jc w:val="both"/>
        <w:rPr>
          <w:rFonts w:ascii="Arial" w:hAnsi="Arial" w:cs="Arial"/>
          <w:color w:val="000000" w:themeColor="text1"/>
        </w:rPr>
      </w:pPr>
      <w:r w:rsidRPr="007F4040">
        <w:rPr>
          <w:rFonts w:ascii="Arial" w:hAnsi="Arial" w:cs="Arial"/>
          <w:color w:val="000000" w:themeColor="text1"/>
        </w:rPr>
        <w:t xml:space="preserve">Correspondencia: recibirá las PQRSD que lleguen </w:t>
      </w:r>
      <w:r w:rsidR="00AF6569" w:rsidRPr="007F4040">
        <w:rPr>
          <w:rFonts w:ascii="Arial" w:hAnsi="Arial" w:cs="Arial"/>
          <w:color w:val="000000" w:themeColor="text1"/>
        </w:rPr>
        <w:t>al instituto</w:t>
      </w:r>
      <w:r w:rsidRPr="007F4040">
        <w:rPr>
          <w:rFonts w:ascii="Arial" w:hAnsi="Arial" w:cs="Arial"/>
          <w:color w:val="000000" w:themeColor="text1"/>
        </w:rPr>
        <w:t xml:space="preserve"> por medio físico, en </w:t>
      </w:r>
      <w:r w:rsidR="00AF6569" w:rsidRPr="007F4040">
        <w:rPr>
          <w:rFonts w:ascii="Arial" w:hAnsi="Arial" w:cs="Arial"/>
          <w:color w:val="000000" w:themeColor="text1"/>
        </w:rPr>
        <w:t xml:space="preserve">la calle 21 No. 38 – 77 de la ciudad de Tuluá - Valle en el horario de lunes a jueves de 7:30 </w:t>
      </w:r>
      <w:r w:rsidR="007F4040" w:rsidRPr="007F4040">
        <w:rPr>
          <w:rFonts w:ascii="Arial" w:hAnsi="Arial" w:cs="Arial"/>
          <w:color w:val="000000" w:themeColor="text1"/>
        </w:rPr>
        <w:t>a.m.</w:t>
      </w:r>
      <w:r w:rsidR="003226ED">
        <w:rPr>
          <w:rFonts w:ascii="Arial" w:hAnsi="Arial" w:cs="Arial"/>
          <w:color w:val="000000" w:themeColor="text1"/>
        </w:rPr>
        <w:t xml:space="preserve"> a 12</w:t>
      </w:r>
      <w:r w:rsidR="00AF6569" w:rsidRPr="007F4040">
        <w:rPr>
          <w:rFonts w:ascii="Arial" w:hAnsi="Arial" w:cs="Arial"/>
          <w:color w:val="000000" w:themeColor="text1"/>
        </w:rPr>
        <w:t xml:space="preserve">:00 </w:t>
      </w:r>
      <w:r w:rsidR="007F4040" w:rsidRPr="007F4040">
        <w:rPr>
          <w:rFonts w:ascii="Arial" w:hAnsi="Arial" w:cs="Arial"/>
          <w:color w:val="000000" w:themeColor="text1"/>
        </w:rPr>
        <w:t>a.m.</w:t>
      </w:r>
      <w:r w:rsidR="00AF6569" w:rsidRPr="007F4040">
        <w:rPr>
          <w:rFonts w:ascii="Arial" w:hAnsi="Arial" w:cs="Arial"/>
          <w:color w:val="000000" w:themeColor="text1"/>
        </w:rPr>
        <w:t xml:space="preserve"> y de 1:30 </w:t>
      </w:r>
      <w:r w:rsidR="007F4040" w:rsidRPr="007F4040">
        <w:rPr>
          <w:rFonts w:ascii="Arial" w:hAnsi="Arial" w:cs="Arial"/>
          <w:color w:val="000000" w:themeColor="text1"/>
        </w:rPr>
        <w:t>p.m.</w:t>
      </w:r>
      <w:r w:rsidR="00AF6569" w:rsidRPr="007F4040">
        <w:rPr>
          <w:rFonts w:ascii="Arial" w:hAnsi="Arial" w:cs="Arial"/>
          <w:color w:val="000000" w:themeColor="text1"/>
        </w:rPr>
        <w:t xml:space="preserve"> hasta </w:t>
      </w:r>
      <w:r w:rsidR="003226ED">
        <w:rPr>
          <w:rFonts w:ascii="Arial" w:hAnsi="Arial" w:cs="Arial"/>
          <w:color w:val="000000" w:themeColor="text1"/>
        </w:rPr>
        <w:t>las 6</w:t>
      </w:r>
      <w:r w:rsidR="00AF6569" w:rsidRPr="007F4040">
        <w:rPr>
          <w:rFonts w:ascii="Arial" w:hAnsi="Arial" w:cs="Arial"/>
          <w:color w:val="000000" w:themeColor="text1"/>
        </w:rPr>
        <w:t xml:space="preserve">:00 </w:t>
      </w:r>
      <w:r w:rsidR="007F4040" w:rsidRPr="007F4040">
        <w:rPr>
          <w:rFonts w:ascii="Arial" w:hAnsi="Arial" w:cs="Arial"/>
          <w:color w:val="000000" w:themeColor="text1"/>
        </w:rPr>
        <w:t>p.m.</w:t>
      </w:r>
      <w:r w:rsidR="00AF6569" w:rsidRPr="007F4040">
        <w:rPr>
          <w:rFonts w:ascii="Arial" w:hAnsi="Arial" w:cs="Arial"/>
          <w:color w:val="000000" w:themeColor="text1"/>
        </w:rPr>
        <w:t xml:space="preserve"> y el día viernes desde las 7:30 </w:t>
      </w:r>
      <w:r w:rsidR="007F4040" w:rsidRPr="007F4040">
        <w:rPr>
          <w:rFonts w:ascii="Arial" w:hAnsi="Arial" w:cs="Arial"/>
          <w:color w:val="000000" w:themeColor="text1"/>
        </w:rPr>
        <w:t>a.m.</w:t>
      </w:r>
      <w:r w:rsidR="00AF6569" w:rsidRPr="007F4040">
        <w:rPr>
          <w:rFonts w:ascii="Arial" w:hAnsi="Arial" w:cs="Arial"/>
          <w:color w:val="000000" w:themeColor="text1"/>
        </w:rPr>
        <w:t xml:space="preserve"> a 1</w:t>
      </w:r>
      <w:r w:rsidR="003226ED">
        <w:rPr>
          <w:rFonts w:ascii="Arial" w:hAnsi="Arial" w:cs="Arial"/>
          <w:color w:val="000000" w:themeColor="text1"/>
        </w:rPr>
        <w:t>2</w:t>
      </w:r>
      <w:r w:rsidR="00AF6569" w:rsidRPr="007F4040">
        <w:rPr>
          <w:rFonts w:ascii="Arial" w:hAnsi="Arial" w:cs="Arial"/>
          <w:color w:val="000000" w:themeColor="text1"/>
        </w:rPr>
        <w:t xml:space="preserve">:00 </w:t>
      </w:r>
      <w:r w:rsidR="007F4040" w:rsidRPr="007F4040">
        <w:rPr>
          <w:rFonts w:ascii="Arial" w:hAnsi="Arial" w:cs="Arial"/>
          <w:color w:val="000000" w:themeColor="text1"/>
        </w:rPr>
        <w:t>a.m.</w:t>
      </w:r>
      <w:r w:rsidR="00AF6569" w:rsidRPr="007F4040">
        <w:rPr>
          <w:rFonts w:ascii="Arial" w:hAnsi="Arial" w:cs="Arial"/>
          <w:color w:val="000000" w:themeColor="text1"/>
        </w:rPr>
        <w:t xml:space="preserve"> y de 1:30</w:t>
      </w:r>
      <w:r w:rsidR="007F4040">
        <w:rPr>
          <w:rFonts w:ascii="Arial" w:hAnsi="Arial" w:cs="Arial"/>
          <w:color w:val="000000" w:themeColor="text1"/>
        </w:rPr>
        <w:t xml:space="preserve"> </w:t>
      </w:r>
      <w:r w:rsidR="007F4040" w:rsidRPr="007F4040">
        <w:rPr>
          <w:rFonts w:ascii="Arial" w:hAnsi="Arial" w:cs="Arial"/>
          <w:color w:val="000000" w:themeColor="text1"/>
        </w:rPr>
        <w:t>p.m.</w:t>
      </w:r>
      <w:r w:rsidR="003226ED">
        <w:rPr>
          <w:rFonts w:ascii="Arial" w:hAnsi="Arial" w:cs="Arial"/>
          <w:color w:val="000000" w:themeColor="text1"/>
        </w:rPr>
        <w:t xml:space="preserve"> hasta las 5</w:t>
      </w:r>
      <w:r w:rsidR="00AF6569" w:rsidRPr="007F4040">
        <w:rPr>
          <w:rFonts w:ascii="Arial" w:hAnsi="Arial" w:cs="Arial"/>
          <w:color w:val="000000" w:themeColor="text1"/>
        </w:rPr>
        <w:t>:00 p.m.</w:t>
      </w:r>
    </w:p>
    <w:p w14:paraId="462F58B7" w14:textId="17906450" w:rsidR="002F16BE" w:rsidRDefault="002F16BE" w:rsidP="00816146">
      <w:pPr>
        <w:autoSpaceDE w:val="0"/>
        <w:autoSpaceDN w:val="0"/>
        <w:adjustRightInd w:val="0"/>
        <w:jc w:val="both"/>
        <w:rPr>
          <w:rFonts w:ascii="Arial" w:hAnsi="Arial" w:cs="Arial"/>
          <w:color w:val="000000" w:themeColor="text1"/>
        </w:rPr>
      </w:pPr>
    </w:p>
    <w:p w14:paraId="196500A5" w14:textId="7FF082E2" w:rsidR="001F7C92" w:rsidRDefault="001F7C92" w:rsidP="00816146">
      <w:pPr>
        <w:autoSpaceDE w:val="0"/>
        <w:autoSpaceDN w:val="0"/>
        <w:adjustRightInd w:val="0"/>
        <w:jc w:val="both"/>
        <w:rPr>
          <w:rFonts w:ascii="Arial" w:hAnsi="Arial" w:cs="Arial"/>
          <w:color w:val="000000" w:themeColor="text1"/>
        </w:rPr>
      </w:pPr>
    </w:p>
    <w:p w14:paraId="48DA0EA3" w14:textId="13E6435B" w:rsidR="001F7C92" w:rsidRDefault="001F7C92" w:rsidP="00816146">
      <w:pPr>
        <w:autoSpaceDE w:val="0"/>
        <w:autoSpaceDN w:val="0"/>
        <w:adjustRightInd w:val="0"/>
        <w:jc w:val="both"/>
        <w:rPr>
          <w:rFonts w:ascii="Arial" w:hAnsi="Arial" w:cs="Arial"/>
          <w:color w:val="000000" w:themeColor="text1"/>
        </w:rPr>
      </w:pPr>
    </w:p>
    <w:p w14:paraId="03B2B2DC" w14:textId="17838628" w:rsidR="001F7C92" w:rsidRDefault="001F7C92" w:rsidP="00816146">
      <w:pPr>
        <w:autoSpaceDE w:val="0"/>
        <w:autoSpaceDN w:val="0"/>
        <w:adjustRightInd w:val="0"/>
        <w:jc w:val="both"/>
        <w:rPr>
          <w:rFonts w:ascii="Arial" w:hAnsi="Arial" w:cs="Arial"/>
          <w:color w:val="000000" w:themeColor="text1"/>
        </w:rPr>
      </w:pPr>
    </w:p>
    <w:p w14:paraId="2BBE7031" w14:textId="02CD6F44" w:rsidR="001F7C92" w:rsidRDefault="001F7C92" w:rsidP="00816146">
      <w:pPr>
        <w:autoSpaceDE w:val="0"/>
        <w:autoSpaceDN w:val="0"/>
        <w:adjustRightInd w:val="0"/>
        <w:jc w:val="both"/>
        <w:rPr>
          <w:rFonts w:ascii="Arial" w:hAnsi="Arial" w:cs="Arial"/>
          <w:color w:val="000000" w:themeColor="text1"/>
        </w:rPr>
      </w:pPr>
    </w:p>
    <w:p w14:paraId="1E322E44" w14:textId="2DD25540" w:rsidR="001F7C92" w:rsidRDefault="001F7C92" w:rsidP="00816146">
      <w:pPr>
        <w:autoSpaceDE w:val="0"/>
        <w:autoSpaceDN w:val="0"/>
        <w:adjustRightInd w:val="0"/>
        <w:jc w:val="both"/>
        <w:rPr>
          <w:rFonts w:ascii="Arial" w:hAnsi="Arial" w:cs="Arial"/>
          <w:color w:val="000000" w:themeColor="text1"/>
        </w:rPr>
      </w:pPr>
    </w:p>
    <w:p w14:paraId="791D5250" w14:textId="77777777" w:rsidR="001F7C92" w:rsidRDefault="001F7C92" w:rsidP="00816146">
      <w:pPr>
        <w:autoSpaceDE w:val="0"/>
        <w:autoSpaceDN w:val="0"/>
        <w:adjustRightInd w:val="0"/>
        <w:jc w:val="both"/>
        <w:rPr>
          <w:rFonts w:ascii="Arial" w:hAnsi="Arial" w:cs="Arial"/>
          <w:color w:val="000000" w:themeColor="text1"/>
        </w:rPr>
      </w:pPr>
    </w:p>
    <w:p w14:paraId="077C664A" w14:textId="6479C16D" w:rsidR="003517D1" w:rsidRDefault="003517D1" w:rsidP="00816146">
      <w:pPr>
        <w:autoSpaceDE w:val="0"/>
        <w:autoSpaceDN w:val="0"/>
        <w:adjustRightInd w:val="0"/>
        <w:jc w:val="both"/>
        <w:rPr>
          <w:rFonts w:ascii="Arial" w:hAnsi="Arial" w:cs="Arial"/>
          <w:color w:val="000000" w:themeColor="text1"/>
        </w:rPr>
      </w:pPr>
    </w:p>
    <w:p w14:paraId="2DFE6E61" w14:textId="41441144" w:rsidR="003517D1" w:rsidRDefault="003517D1" w:rsidP="00816146">
      <w:pPr>
        <w:autoSpaceDE w:val="0"/>
        <w:autoSpaceDN w:val="0"/>
        <w:adjustRightInd w:val="0"/>
        <w:jc w:val="both"/>
        <w:rPr>
          <w:rFonts w:ascii="Arial" w:hAnsi="Arial" w:cs="Arial"/>
          <w:b/>
          <w:color w:val="000000" w:themeColor="text1"/>
        </w:rPr>
      </w:pPr>
      <w:r w:rsidRPr="003517D1">
        <w:rPr>
          <w:rFonts w:ascii="Arial" w:hAnsi="Arial" w:cs="Arial"/>
          <w:b/>
          <w:color w:val="000000" w:themeColor="text1"/>
        </w:rPr>
        <w:t>PQRSD ATENDIDAS</w:t>
      </w:r>
    </w:p>
    <w:p w14:paraId="6B572C00" w14:textId="4597C96E" w:rsidR="003517D1" w:rsidRDefault="003517D1" w:rsidP="00816146">
      <w:pPr>
        <w:autoSpaceDE w:val="0"/>
        <w:autoSpaceDN w:val="0"/>
        <w:adjustRightInd w:val="0"/>
        <w:jc w:val="both"/>
        <w:rPr>
          <w:rFonts w:ascii="Arial" w:hAnsi="Arial" w:cs="Arial"/>
          <w:b/>
          <w:color w:val="000000" w:themeColor="text1"/>
        </w:rPr>
      </w:pPr>
    </w:p>
    <w:p w14:paraId="6B1764EA" w14:textId="692898E8" w:rsidR="003517D1" w:rsidRDefault="003517D1" w:rsidP="00816146">
      <w:pPr>
        <w:autoSpaceDE w:val="0"/>
        <w:autoSpaceDN w:val="0"/>
        <w:adjustRightInd w:val="0"/>
        <w:jc w:val="both"/>
        <w:rPr>
          <w:rFonts w:ascii="Arial" w:hAnsi="Arial" w:cs="Arial"/>
          <w:b/>
          <w:color w:val="000000" w:themeColor="text1"/>
        </w:rPr>
      </w:pPr>
    </w:p>
    <w:tbl>
      <w:tblPr>
        <w:tblW w:w="9296" w:type="dxa"/>
        <w:tblInd w:w="-10" w:type="dxa"/>
        <w:tblCellMar>
          <w:left w:w="70" w:type="dxa"/>
          <w:right w:w="70" w:type="dxa"/>
        </w:tblCellMar>
        <w:tblLook w:val="04A0" w:firstRow="1" w:lastRow="0" w:firstColumn="1" w:lastColumn="0" w:noHBand="0" w:noVBand="1"/>
      </w:tblPr>
      <w:tblGrid>
        <w:gridCol w:w="1520"/>
        <w:gridCol w:w="1240"/>
        <w:gridCol w:w="1240"/>
        <w:gridCol w:w="1441"/>
        <w:gridCol w:w="1240"/>
        <w:gridCol w:w="1352"/>
        <w:gridCol w:w="1263"/>
      </w:tblGrid>
      <w:tr w:rsidR="00885639" w:rsidRPr="00885639" w14:paraId="3CF1C7E2" w14:textId="77777777" w:rsidTr="007D7118">
        <w:trPr>
          <w:trHeight w:val="300"/>
        </w:trPr>
        <w:tc>
          <w:tcPr>
            <w:tcW w:w="152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5D5C4187"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TIPO DE PQRS</w:t>
            </w:r>
          </w:p>
        </w:tc>
        <w:tc>
          <w:tcPr>
            <w:tcW w:w="1240" w:type="dxa"/>
            <w:tcBorders>
              <w:top w:val="single" w:sz="8" w:space="0" w:color="auto"/>
              <w:left w:val="nil"/>
              <w:bottom w:val="single" w:sz="8" w:space="0" w:color="auto"/>
              <w:right w:val="single" w:sz="4" w:space="0" w:color="auto"/>
            </w:tcBorders>
            <w:shd w:val="clear" w:color="000000" w:fill="BFBFBF"/>
            <w:noWrap/>
            <w:vAlign w:val="bottom"/>
            <w:hideMark/>
          </w:tcPr>
          <w:p w14:paraId="374AD134"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JULIO</w:t>
            </w:r>
          </w:p>
        </w:tc>
        <w:tc>
          <w:tcPr>
            <w:tcW w:w="1240" w:type="dxa"/>
            <w:tcBorders>
              <w:top w:val="single" w:sz="8" w:space="0" w:color="auto"/>
              <w:left w:val="nil"/>
              <w:bottom w:val="single" w:sz="8" w:space="0" w:color="auto"/>
              <w:right w:val="single" w:sz="4" w:space="0" w:color="auto"/>
            </w:tcBorders>
            <w:shd w:val="clear" w:color="000000" w:fill="BFBFBF"/>
            <w:noWrap/>
            <w:vAlign w:val="bottom"/>
            <w:hideMark/>
          </w:tcPr>
          <w:p w14:paraId="4C4886B7"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AGOSTO</w:t>
            </w:r>
          </w:p>
        </w:tc>
        <w:tc>
          <w:tcPr>
            <w:tcW w:w="1441" w:type="dxa"/>
            <w:tcBorders>
              <w:top w:val="single" w:sz="8" w:space="0" w:color="auto"/>
              <w:left w:val="nil"/>
              <w:bottom w:val="single" w:sz="8" w:space="0" w:color="auto"/>
              <w:right w:val="single" w:sz="4" w:space="0" w:color="auto"/>
            </w:tcBorders>
            <w:shd w:val="clear" w:color="000000" w:fill="BFBFBF"/>
            <w:noWrap/>
            <w:vAlign w:val="bottom"/>
            <w:hideMark/>
          </w:tcPr>
          <w:p w14:paraId="1564F79F"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SEPTIEMBRE</w:t>
            </w:r>
          </w:p>
        </w:tc>
        <w:tc>
          <w:tcPr>
            <w:tcW w:w="1240" w:type="dxa"/>
            <w:tcBorders>
              <w:top w:val="single" w:sz="8" w:space="0" w:color="auto"/>
              <w:left w:val="nil"/>
              <w:bottom w:val="single" w:sz="8" w:space="0" w:color="auto"/>
              <w:right w:val="single" w:sz="4" w:space="0" w:color="auto"/>
            </w:tcBorders>
            <w:shd w:val="clear" w:color="000000" w:fill="BFBFBF"/>
            <w:noWrap/>
            <w:vAlign w:val="bottom"/>
            <w:hideMark/>
          </w:tcPr>
          <w:p w14:paraId="5D7C39C5"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OCTUBRE</w:t>
            </w:r>
          </w:p>
        </w:tc>
        <w:tc>
          <w:tcPr>
            <w:tcW w:w="1352" w:type="dxa"/>
            <w:tcBorders>
              <w:top w:val="single" w:sz="8" w:space="0" w:color="auto"/>
              <w:left w:val="nil"/>
              <w:bottom w:val="single" w:sz="8" w:space="0" w:color="auto"/>
              <w:right w:val="single" w:sz="4" w:space="0" w:color="auto"/>
            </w:tcBorders>
            <w:shd w:val="clear" w:color="000000" w:fill="BFBFBF"/>
            <w:noWrap/>
            <w:vAlign w:val="bottom"/>
            <w:hideMark/>
          </w:tcPr>
          <w:p w14:paraId="01C11E73"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NOVIEMBRE</w:t>
            </w:r>
          </w:p>
        </w:tc>
        <w:tc>
          <w:tcPr>
            <w:tcW w:w="1263" w:type="dxa"/>
            <w:tcBorders>
              <w:top w:val="single" w:sz="8" w:space="0" w:color="auto"/>
              <w:left w:val="nil"/>
              <w:bottom w:val="single" w:sz="8" w:space="0" w:color="auto"/>
              <w:right w:val="single" w:sz="8" w:space="0" w:color="auto"/>
            </w:tcBorders>
            <w:shd w:val="clear" w:color="000000" w:fill="BFBFBF"/>
            <w:noWrap/>
            <w:vAlign w:val="bottom"/>
            <w:hideMark/>
          </w:tcPr>
          <w:p w14:paraId="68B9DA1F" w14:textId="77777777" w:rsidR="00885639" w:rsidRPr="00885639" w:rsidRDefault="00885639" w:rsidP="00885639">
            <w:pPr>
              <w:jc w:val="center"/>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DICIEMBRE</w:t>
            </w:r>
          </w:p>
        </w:tc>
      </w:tr>
      <w:tr w:rsidR="00885639" w:rsidRPr="00885639" w14:paraId="59A057B5" w14:textId="77777777" w:rsidTr="007D7118">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28DF3CF"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PETICIONES</w:t>
            </w:r>
          </w:p>
        </w:tc>
        <w:tc>
          <w:tcPr>
            <w:tcW w:w="1240" w:type="dxa"/>
            <w:tcBorders>
              <w:top w:val="nil"/>
              <w:left w:val="nil"/>
              <w:bottom w:val="single" w:sz="4" w:space="0" w:color="auto"/>
              <w:right w:val="single" w:sz="4" w:space="0" w:color="auto"/>
            </w:tcBorders>
            <w:shd w:val="clear" w:color="auto" w:fill="auto"/>
            <w:noWrap/>
            <w:vAlign w:val="bottom"/>
            <w:hideMark/>
          </w:tcPr>
          <w:p w14:paraId="3ACF0359"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6</w:t>
            </w:r>
          </w:p>
        </w:tc>
        <w:tc>
          <w:tcPr>
            <w:tcW w:w="1240" w:type="dxa"/>
            <w:tcBorders>
              <w:top w:val="nil"/>
              <w:left w:val="nil"/>
              <w:bottom w:val="single" w:sz="4" w:space="0" w:color="auto"/>
              <w:right w:val="single" w:sz="4" w:space="0" w:color="auto"/>
            </w:tcBorders>
            <w:shd w:val="clear" w:color="auto" w:fill="auto"/>
            <w:noWrap/>
            <w:vAlign w:val="bottom"/>
            <w:hideMark/>
          </w:tcPr>
          <w:p w14:paraId="32C03B2F"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7</w:t>
            </w:r>
          </w:p>
        </w:tc>
        <w:tc>
          <w:tcPr>
            <w:tcW w:w="1441" w:type="dxa"/>
            <w:tcBorders>
              <w:top w:val="nil"/>
              <w:left w:val="nil"/>
              <w:bottom w:val="single" w:sz="4" w:space="0" w:color="auto"/>
              <w:right w:val="single" w:sz="4" w:space="0" w:color="auto"/>
            </w:tcBorders>
            <w:shd w:val="clear" w:color="auto" w:fill="auto"/>
            <w:noWrap/>
            <w:vAlign w:val="bottom"/>
            <w:hideMark/>
          </w:tcPr>
          <w:p w14:paraId="13AB495A"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19</w:t>
            </w:r>
          </w:p>
        </w:tc>
        <w:tc>
          <w:tcPr>
            <w:tcW w:w="1240" w:type="dxa"/>
            <w:tcBorders>
              <w:top w:val="nil"/>
              <w:left w:val="nil"/>
              <w:bottom w:val="single" w:sz="4" w:space="0" w:color="auto"/>
              <w:right w:val="single" w:sz="4" w:space="0" w:color="auto"/>
            </w:tcBorders>
            <w:shd w:val="clear" w:color="auto" w:fill="auto"/>
            <w:noWrap/>
            <w:vAlign w:val="bottom"/>
            <w:hideMark/>
          </w:tcPr>
          <w:p w14:paraId="2D29BBEB"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21</w:t>
            </w:r>
          </w:p>
        </w:tc>
        <w:tc>
          <w:tcPr>
            <w:tcW w:w="1352" w:type="dxa"/>
            <w:tcBorders>
              <w:top w:val="nil"/>
              <w:left w:val="nil"/>
              <w:bottom w:val="single" w:sz="4" w:space="0" w:color="auto"/>
              <w:right w:val="single" w:sz="4" w:space="0" w:color="auto"/>
            </w:tcBorders>
            <w:shd w:val="clear" w:color="auto" w:fill="auto"/>
            <w:noWrap/>
            <w:vAlign w:val="bottom"/>
            <w:hideMark/>
          </w:tcPr>
          <w:p w14:paraId="351ADF05"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20</w:t>
            </w:r>
          </w:p>
        </w:tc>
        <w:tc>
          <w:tcPr>
            <w:tcW w:w="1263" w:type="dxa"/>
            <w:tcBorders>
              <w:top w:val="nil"/>
              <w:left w:val="nil"/>
              <w:bottom w:val="single" w:sz="4" w:space="0" w:color="auto"/>
              <w:right w:val="single" w:sz="4" w:space="0" w:color="auto"/>
            </w:tcBorders>
            <w:shd w:val="clear" w:color="auto" w:fill="auto"/>
            <w:noWrap/>
            <w:vAlign w:val="bottom"/>
            <w:hideMark/>
          </w:tcPr>
          <w:p w14:paraId="62EA8294"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21</w:t>
            </w:r>
          </w:p>
        </w:tc>
      </w:tr>
      <w:tr w:rsidR="00885639" w:rsidRPr="00885639" w14:paraId="1EFDA790" w14:textId="77777777" w:rsidTr="007D7118">
        <w:trPr>
          <w:trHeight w:val="288"/>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751A2D4"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QUEJAS</w:t>
            </w:r>
          </w:p>
        </w:tc>
        <w:tc>
          <w:tcPr>
            <w:tcW w:w="1240" w:type="dxa"/>
            <w:tcBorders>
              <w:top w:val="nil"/>
              <w:left w:val="nil"/>
              <w:bottom w:val="single" w:sz="4" w:space="0" w:color="auto"/>
              <w:right w:val="single" w:sz="4" w:space="0" w:color="auto"/>
            </w:tcBorders>
            <w:shd w:val="clear" w:color="auto" w:fill="auto"/>
            <w:noWrap/>
            <w:vAlign w:val="bottom"/>
            <w:hideMark/>
          </w:tcPr>
          <w:p w14:paraId="11E08452"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 </w:t>
            </w:r>
          </w:p>
        </w:tc>
        <w:tc>
          <w:tcPr>
            <w:tcW w:w="1240" w:type="dxa"/>
            <w:tcBorders>
              <w:top w:val="nil"/>
              <w:left w:val="nil"/>
              <w:bottom w:val="single" w:sz="4" w:space="0" w:color="auto"/>
              <w:right w:val="single" w:sz="4" w:space="0" w:color="auto"/>
            </w:tcBorders>
            <w:shd w:val="clear" w:color="auto" w:fill="auto"/>
            <w:noWrap/>
            <w:vAlign w:val="bottom"/>
            <w:hideMark/>
          </w:tcPr>
          <w:p w14:paraId="6D410771"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 </w:t>
            </w:r>
          </w:p>
        </w:tc>
        <w:tc>
          <w:tcPr>
            <w:tcW w:w="1441" w:type="dxa"/>
            <w:tcBorders>
              <w:top w:val="nil"/>
              <w:left w:val="nil"/>
              <w:bottom w:val="single" w:sz="4" w:space="0" w:color="auto"/>
              <w:right w:val="single" w:sz="4" w:space="0" w:color="auto"/>
            </w:tcBorders>
            <w:shd w:val="clear" w:color="auto" w:fill="auto"/>
            <w:noWrap/>
            <w:vAlign w:val="bottom"/>
            <w:hideMark/>
          </w:tcPr>
          <w:p w14:paraId="72C76917"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1</w:t>
            </w:r>
          </w:p>
        </w:tc>
        <w:tc>
          <w:tcPr>
            <w:tcW w:w="1240" w:type="dxa"/>
            <w:tcBorders>
              <w:top w:val="nil"/>
              <w:left w:val="nil"/>
              <w:bottom w:val="single" w:sz="4" w:space="0" w:color="auto"/>
              <w:right w:val="single" w:sz="4" w:space="0" w:color="auto"/>
            </w:tcBorders>
            <w:shd w:val="clear" w:color="auto" w:fill="auto"/>
            <w:noWrap/>
            <w:vAlign w:val="bottom"/>
            <w:hideMark/>
          </w:tcPr>
          <w:p w14:paraId="67179F0C"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 </w:t>
            </w:r>
          </w:p>
        </w:tc>
        <w:tc>
          <w:tcPr>
            <w:tcW w:w="1352" w:type="dxa"/>
            <w:tcBorders>
              <w:top w:val="nil"/>
              <w:left w:val="nil"/>
              <w:bottom w:val="single" w:sz="4" w:space="0" w:color="auto"/>
              <w:right w:val="single" w:sz="4" w:space="0" w:color="auto"/>
            </w:tcBorders>
            <w:shd w:val="clear" w:color="auto" w:fill="auto"/>
            <w:noWrap/>
            <w:vAlign w:val="bottom"/>
            <w:hideMark/>
          </w:tcPr>
          <w:p w14:paraId="103D8DC4"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 </w:t>
            </w:r>
          </w:p>
        </w:tc>
        <w:tc>
          <w:tcPr>
            <w:tcW w:w="1263" w:type="dxa"/>
            <w:tcBorders>
              <w:top w:val="nil"/>
              <w:left w:val="nil"/>
              <w:bottom w:val="single" w:sz="4" w:space="0" w:color="auto"/>
              <w:right w:val="single" w:sz="4" w:space="0" w:color="auto"/>
            </w:tcBorders>
            <w:shd w:val="clear" w:color="auto" w:fill="auto"/>
            <w:noWrap/>
            <w:vAlign w:val="bottom"/>
            <w:hideMark/>
          </w:tcPr>
          <w:p w14:paraId="24745C17"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 </w:t>
            </w:r>
          </w:p>
        </w:tc>
      </w:tr>
      <w:tr w:rsidR="00885639" w:rsidRPr="00885639" w14:paraId="7924D4F4" w14:textId="77777777" w:rsidTr="007D7118">
        <w:trPr>
          <w:trHeight w:val="300"/>
        </w:trPr>
        <w:tc>
          <w:tcPr>
            <w:tcW w:w="1520" w:type="dxa"/>
            <w:tcBorders>
              <w:top w:val="nil"/>
              <w:left w:val="single" w:sz="4" w:space="0" w:color="auto"/>
              <w:bottom w:val="nil"/>
              <w:right w:val="single" w:sz="4" w:space="0" w:color="auto"/>
            </w:tcBorders>
            <w:shd w:val="clear" w:color="auto" w:fill="auto"/>
            <w:noWrap/>
            <w:vAlign w:val="bottom"/>
            <w:hideMark/>
          </w:tcPr>
          <w:p w14:paraId="0412048D" w14:textId="77777777" w:rsidR="00885639" w:rsidRPr="00885639" w:rsidRDefault="00885639" w:rsidP="00885639">
            <w:pPr>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SOLICITUDES</w:t>
            </w:r>
          </w:p>
        </w:tc>
        <w:tc>
          <w:tcPr>
            <w:tcW w:w="1240" w:type="dxa"/>
            <w:tcBorders>
              <w:top w:val="nil"/>
              <w:left w:val="nil"/>
              <w:bottom w:val="nil"/>
              <w:right w:val="single" w:sz="4" w:space="0" w:color="auto"/>
            </w:tcBorders>
            <w:shd w:val="clear" w:color="auto" w:fill="auto"/>
            <w:noWrap/>
            <w:vAlign w:val="bottom"/>
            <w:hideMark/>
          </w:tcPr>
          <w:p w14:paraId="42454268"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31</w:t>
            </w:r>
          </w:p>
        </w:tc>
        <w:tc>
          <w:tcPr>
            <w:tcW w:w="1240" w:type="dxa"/>
            <w:tcBorders>
              <w:top w:val="nil"/>
              <w:left w:val="nil"/>
              <w:bottom w:val="nil"/>
              <w:right w:val="single" w:sz="4" w:space="0" w:color="auto"/>
            </w:tcBorders>
            <w:shd w:val="clear" w:color="auto" w:fill="auto"/>
            <w:noWrap/>
            <w:vAlign w:val="bottom"/>
            <w:hideMark/>
          </w:tcPr>
          <w:p w14:paraId="7611578F"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48</w:t>
            </w:r>
          </w:p>
        </w:tc>
        <w:tc>
          <w:tcPr>
            <w:tcW w:w="1441" w:type="dxa"/>
            <w:tcBorders>
              <w:top w:val="nil"/>
              <w:left w:val="nil"/>
              <w:bottom w:val="nil"/>
              <w:right w:val="single" w:sz="4" w:space="0" w:color="auto"/>
            </w:tcBorders>
            <w:shd w:val="clear" w:color="auto" w:fill="auto"/>
            <w:noWrap/>
            <w:vAlign w:val="bottom"/>
            <w:hideMark/>
          </w:tcPr>
          <w:p w14:paraId="1259099B"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26</w:t>
            </w:r>
          </w:p>
        </w:tc>
        <w:tc>
          <w:tcPr>
            <w:tcW w:w="1240" w:type="dxa"/>
            <w:tcBorders>
              <w:top w:val="nil"/>
              <w:left w:val="nil"/>
              <w:bottom w:val="nil"/>
              <w:right w:val="single" w:sz="4" w:space="0" w:color="auto"/>
            </w:tcBorders>
            <w:shd w:val="clear" w:color="auto" w:fill="auto"/>
            <w:noWrap/>
            <w:vAlign w:val="bottom"/>
            <w:hideMark/>
          </w:tcPr>
          <w:p w14:paraId="7CD22E23"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18</w:t>
            </w:r>
          </w:p>
        </w:tc>
        <w:tc>
          <w:tcPr>
            <w:tcW w:w="1352" w:type="dxa"/>
            <w:tcBorders>
              <w:top w:val="nil"/>
              <w:left w:val="nil"/>
              <w:bottom w:val="nil"/>
              <w:right w:val="single" w:sz="4" w:space="0" w:color="auto"/>
            </w:tcBorders>
            <w:shd w:val="clear" w:color="auto" w:fill="auto"/>
            <w:noWrap/>
            <w:vAlign w:val="bottom"/>
            <w:hideMark/>
          </w:tcPr>
          <w:p w14:paraId="2640E2B6"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12</w:t>
            </w:r>
          </w:p>
        </w:tc>
        <w:tc>
          <w:tcPr>
            <w:tcW w:w="1263" w:type="dxa"/>
            <w:tcBorders>
              <w:top w:val="nil"/>
              <w:left w:val="nil"/>
              <w:bottom w:val="nil"/>
              <w:right w:val="single" w:sz="4" w:space="0" w:color="auto"/>
            </w:tcBorders>
            <w:shd w:val="clear" w:color="auto" w:fill="auto"/>
            <w:noWrap/>
            <w:vAlign w:val="bottom"/>
            <w:hideMark/>
          </w:tcPr>
          <w:p w14:paraId="22462C79" w14:textId="77777777" w:rsidR="00885639" w:rsidRPr="00885639" w:rsidRDefault="00885639" w:rsidP="00885639">
            <w:pPr>
              <w:jc w:val="right"/>
              <w:rPr>
                <w:rFonts w:ascii="Arial" w:eastAsia="Times New Roman" w:hAnsi="Arial" w:cs="Arial"/>
                <w:color w:val="000000"/>
                <w:sz w:val="20"/>
                <w:szCs w:val="20"/>
                <w:lang w:eastAsia="es-CO"/>
              </w:rPr>
            </w:pPr>
            <w:r w:rsidRPr="00885639">
              <w:rPr>
                <w:rFonts w:ascii="Arial" w:eastAsia="Times New Roman" w:hAnsi="Arial" w:cs="Arial"/>
                <w:color w:val="000000"/>
                <w:sz w:val="20"/>
                <w:szCs w:val="20"/>
                <w:lang w:eastAsia="es-CO"/>
              </w:rPr>
              <w:t>7</w:t>
            </w:r>
          </w:p>
        </w:tc>
      </w:tr>
      <w:tr w:rsidR="00885639" w:rsidRPr="00885639" w14:paraId="63A213E2" w14:textId="77777777" w:rsidTr="007D7118">
        <w:trPr>
          <w:trHeight w:val="300"/>
        </w:trPr>
        <w:tc>
          <w:tcPr>
            <w:tcW w:w="152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150A7AEC"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TOTAL</w:t>
            </w:r>
          </w:p>
        </w:tc>
        <w:tc>
          <w:tcPr>
            <w:tcW w:w="1240" w:type="dxa"/>
            <w:tcBorders>
              <w:top w:val="single" w:sz="8" w:space="0" w:color="auto"/>
              <w:left w:val="nil"/>
              <w:bottom w:val="single" w:sz="8" w:space="0" w:color="auto"/>
              <w:right w:val="single" w:sz="4" w:space="0" w:color="auto"/>
            </w:tcBorders>
            <w:shd w:val="clear" w:color="000000" w:fill="BFBFBF"/>
            <w:noWrap/>
            <w:vAlign w:val="bottom"/>
            <w:hideMark/>
          </w:tcPr>
          <w:p w14:paraId="4E1A60F6"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37</w:t>
            </w:r>
          </w:p>
        </w:tc>
        <w:tc>
          <w:tcPr>
            <w:tcW w:w="1240" w:type="dxa"/>
            <w:tcBorders>
              <w:top w:val="single" w:sz="8" w:space="0" w:color="auto"/>
              <w:left w:val="nil"/>
              <w:bottom w:val="single" w:sz="8" w:space="0" w:color="auto"/>
              <w:right w:val="single" w:sz="4" w:space="0" w:color="auto"/>
            </w:tcBorders>
            <w:shd w:val="clear" w:color="000000" w:fill="BFBFBF"/>
            <w:noWrap/>
            <w:vAlign w:val="bottom"/>
            <w:hideMark/>
          </w:tcPr>
          <w:p w14:paraId="6506A42B"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55</w:t>
            </w:r>
          </w:p>
        </w:tc>
        <w:tc>
          <w:tcPr>
            <w:tcW w:w="1441" w:type="dxa"/>
            <w:tcBorders>
              <w:top w:val="single" w:sz="8" w:space="0" w:color="auto"/>
              <w:left w:val="nil"/>
              <w:bottom w:val="single" w:sz="8" w:space="0" w:color="auto"/>
              <w:right w:val="single" w:sz="4" w:space="0" w:color="auto"/>
            </w:tcBorders>
            <w:shd w:val="clear" w:color="000000" w:fill="BFBFBF"/>
            <w:noWrap/>
            <w:vAlign w:val="bottom"/>
            <w:hideMark/>
          </w:tcPr>
          <w:p w14:paraId="4AD4E78D"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46</w:t>
            </w:r>
          </w:p>
        </w:tc>
        <w:tc>
          <w:tcPr>
            <w:tcW w:w="1240" w:type="dxa"/>
            <w:tcBorders>
              <w:top w:val="single" w:sz="8" w:space="0" w:color="auto"/>
              <w:left w:val="nil"/>
              <w:bottom w:val="single" w:sz="8" w:space="0" w:color="auto"/>
              <w:right w:val="single" w:sz="4" w:space="0" w:color="auto"/>
            </w:tcBorders>
            <w:shd w:val="clear" w:color="000000" w:fill="BFBFBF"/>
            <w:noWrap/>
            <w:vAlign w:val="bottom"/>
            <w:hideMark/>
          </w:tcPr>
          <w:p w14:paraId="64C3F592"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39</w:t>
            </w:r>
          </w:p>
        </w:tc>
        <w:tc>
          <w:tcPr>
            <w:tcW w:w="1352" w:type="dxa"/>
            <w:tcBorders>
              <w:top w:val="single" w:sz="8" w:space="0" w:color="auto"/>
              <w:left w:val="nil"/>
              <w:bottom w:val="single" w:sz="8" w:space="0" w:color="auto"/>
              <w:right w:val="single" w:sz="4" w:space="0" w:color="auto"/>
            </w:tcBorders>
            <w:shd w:val="clear" w:color="000000" w:fill="BFBFBF"/>
            <w:noWrap/>
            <w:vAlign w:val="bottom"/>
            <w:hideMark/>
          </w:tcPr>
          <w:p w14:paraId="4CB0CAB7"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32</w:t>
            </w:r>
          </w:p>
        </w:tc>
        <w:tc>
          <w:tcPr>
            <w:tcW w:w="1263" w:type="dxa"/>
            <w:tcBorders>
              <w:top w:val="single" w:sz="8" w:space="0" w:color="auto"/>
              <w:left w:val="nil"/>
              <w:bottom w:val="single" w:sz="8" w:space="0" w:color="auto"/>
              <w:right w:val="single" w:sz="8" w:space="0" w:color="auto"/>
            </w:tcBorders>
            <w:shd w:val="clear" w:color="000000" w:fill="BFBFBF"/>
            <w:noWrap/>
            <w:vAlign w:val="bottom"/>
            <w:hideMark/>
          </w:tcPr>
          <w:p w14:paraId="355D9ECE" w14:textId="77777777" w:rsidR="00885639" w:rsidRPr="00885639" w:rsidRDefault="00885639" w:rsidP="00885639">
            <w:pPr>
              <w:jc w:val="right"/>
              <w:rPr>
                <w:rFonts w:ascii="Arial" w:eastAsia="Times New Roman" w:hAnsi="Arial" w:cs="Arial"/>
                <w:b/>
                <w:bCs/>
                <w:color w:val="000000"/>
                <w:sz w:val="20"/>
                <w:szCs w:val="20"/>
                <w:lang w:eastAsia="es-CO"/>
              </w:rPr>
            </w:pPr>
            <w:r w:rsidRPr="00885639">
              <w:rPr>
                <w:rFonts w:ascii="Arial" w:eastAsia="Times New Roman" w:hAnsi="Arial" w:cs="Arial"/>
                <w:b/>
                <w:bCs/>
                <w:color w:val="000000"/>
                <w:sz w:val="20"/>
                <w:szCs w:val="20"/>
                <w:lang w:eastAsia="es-CO"/>
              </w:rPr>
              <w:t>28</w:t>
            </w:r>
          </w:p>
        </w:tc>
      </w:tr>
    </w:tbl>
    <w:p w14:paraId="5D0E9D53" w14:textId="77777777" w:rsidR="007D7118" w:rsidRPr="0053180C" w:rsidRDefault="007D7118" w:rsidP="007D7118">
      <w:pPr>
        <w:autoSpaceDE w:val="0"/>
        <w:autoSpaceDN w:val="0"/>
        <w:adjustRightInd w:val="0"/>
        <w:rPr>
          <w:rFonts w:ascii="Arial" w:hAnsi="Arial" w:cs="Arial"/>
          <w:color w:val="000000" w:themeColor="text1"/>
          <w:sz w:val="20"/>
          <w:szCs w:val="20"/>
        </w:rPr>
      </w:pPr>
      <w:r w:rsidRPr="0053180C">
        <w:rPr>
          <w:rFonts w:ascii="Arial" w:hAnsi="Arial" w:cs="Arial"/>
          <w:color w:val="000000" w:themeColor="text1"/>
          <w:sz w:val="20"/>
          <w:szCs w:val="20"/>
        </w:rPr>
        <w:t xml:space="preserve">Fuente: Oficina de Ventanilla única. </w:t>
      </w:r>
    </w:p>
    <w:p w14:paraId="557EFD62" w14:textId="7698351D" w:rsidR="003517D1" w:rsidRDefault="003517D1" w:rsidP="00816146">
      <w:pPr>
        <w:autoSpaceDE w:val="0"/>
        <w:autoSpaceDN w:val="0"/>
        <w:adjustRightInd w:val="0"/>
        <w:jc w:val="both"/>
        <w:rPr>
          <w:rFonts w:ascii="Arial" w:hAnsi="Arial" w:cs="Arial"/>
          <w:b/>
          <w:color w:val="000000" w:themeColor="text1"/>
        </w:rPr>
      </w:pPr>
    </w:p>
    <w:p w14:paraId="483A9983" w14:textId="6F97FAC8" w:rsidR="003517D1" w:rsidRDefault="003517D1" w:rsidP="00816146">
      <w:pPr>
        <w:autoSpaceDE w:val="0"/>
        <w:autoSpaceDN w:val="0"/>
        <w:adjustRightInd w:val="0"/>
        <w:jc w:val="both"/>
        <w:rPr>
          <w:rFonts w:ascii="Arial" w:hAnsi="Arial" w:cs="Arial"/>
          <w:b/>
          <w:color w:val="000000" w:themeColor="text1"/>
        </w:rPr>
      </w:pPr>
    </w:p>
    <w:p w14:paraId="347CC743" w14:textId="6B22C093" w:rsidR="001F7C92" w:rsidRDefault="00873848" w:rsidP="00873848">
      <w:pPr>
        <w:autoSpaceDE w:val="0"/>
        <w:autoSpaceDN w:val="0"/>
        <w:adjustRightInd w:val="0"/>
        <w:jc w:val="center"/>
        <w:rPr>
          <w:rFonts w:ascii="Arial" w:hAnsi="Arial" w:cs="Arial"/>
          <w:b/>
          <w:color w:val="000000" w:themeColor="text1"/>
        </w:rPr>
      </w:pPr>
      <w:r>
        <w:rPr>
          <w:noProof/>
          <w:lang w:eastAsia="es-CO"/>
        </w:rPr>
        <w:drawing>
          <wp:inline distT="0" distB="0" distL="0" distR="0" wp14:anchorId="2F42A4B0" wp14:editId="66805505">
            <wp:extent cx="4572000" cy="2689860"/>
            <wp:effectExtent l="0" t="0" r="0" b="1524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8D084F9" w14:textId="1C7E2279" w:rsidR="00873848" w:rsidRDefault="00873848" w:rsidP="0053180C">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ab/>
        <w:t xml:space="preserve">  </w:t>
      </w:r>
      <w:r w:rsidR="007D7118">
        <w:rPr>
          <w:rFonts w:ascii="Arial" w:hAnsi="Arial" w:cs="Arial"/>
          <w:color w:val="000000" w:themeColor="text1"/>
          <w:sz w:val="20"/>
          <w:szCs w:val="20"/>
        </w:rPr>
        <w:t>Gráfica: % PQRSD</w:t>
      </w:r>
    </w:p>
    <w:p w14:paraId="0845DEBF" w14:textId="77777777" w:rsidR="003517D1" w:rsidRPr="003517D1" w:rsidRDefault="003517D1" w:rsidP="00816146">
      <w:pPr>
        <w:autoSpaceDE w:val="0"/>
        <w:autoSpaceDN w:val="0"/>
        <w:adjustRightInd w:val="0"/>
        <w:jc w:val="both"/>
        <w:rPr>
          <w:rFonts w:ascii="Arial" w:hAnsi="Arial" w:cs="Arial"/>
          <w:b/>
          <w:color w:val="000000" w:themeColor="text1"/>
        </w:rPr>
      </w:pPr>
    </w:p>
    <w:p w14:paraId="432679E6" w14:textId="024DFBA7" w:rsidR="001F21F4" w:rsidRDefault="001F21F4" w:rsidP="001F21F4">
      <w:pPr>
        <w:autoSpaceDE w:val="0"/>
        <w:autoSpaceDN w:val="0"/>
        <w:adjustRightInd w:val="0"/>
        <w:jc w:val="both"/>
        <w:rPr>
          <w:rFonts w:ascii="Arial" w:hAnsi="Arial" w:cs="Arial"/>
          <w:color w:val="000000" w:themeColor="text1"/>
        </w:rPr>
      </w:pPr>
      <w:r w:rsidRPr="00E76332">
        <w:rPr>
          <w:rFonts w:ascii="Arial" w:hAnsi="Arial" w:cs="Arial"/>
          <w:b/>
          <w:color w:val="000000" w:themeColor="text1"/>
        </w:rPr>
        <w:t>CONCLUSIONES</w:t>
      </w:r>
      <w:r w:rsidRPr="00881B0E">
        <w:rPr>
          <w:rFonts w:ascii="Arial" w:hAnsi="Arial" w:cs="Arial"/>
          <w:color w:val="000000" w:themeColor="text1"/>
        </w:rPr>
        <w:t xml:space="preserve"> </w:t>
      </w:r>
    </w:p>
    <w:p w14:paraId="43C11D64" w14:textId="5F123827" w:rsidR="00D7414A" w:rsidRDefault="00D7414A" w:rsidP="001F21F4">
      <w:pPr>
        <w:autoSpaceDE w:val="0"/>
        <w:autoSpaceDN w:val="0"/>
        <w:adjustRightInd w:val="0"/>
        <w:jc w:val="both"/>
        <w:rPr>
          <w:rFonts w:ascii="Arial" w:hAnsi="Arial" w:cs="Arial"/>
          <w:color w:val="000000" w:themeColor="text1"/>
        </w:rPr>
      </w:pPr>
    </w:p>
    <w:p w14:paraId="59010FB3" w14:textId="427A8101" w:rsidR="00D7414A" w:rsidRDefault="00E76332" w:rsidP="001F21F4">
      <w:pPr>
        <w:autoSpaceDE w:val="0"/>
        <w:autoSpaceDN w:val="0"/>
        <w:adjustRightInd w:val="0"/>
        <w:jc w:val="both"/>
      </w:pPr>
      <w:r w:rsidRPr="00881B0E">
        <w:rPr>
          <w:rFonts w:ascii="Segoe UI Symbol" w:hAnsi="Segoe UI Symbol" w:cs="Segoe UI Symbol"/>
          <w:color w:val="000000" w:themeColor="text1"/>
        </w:rPr>
        <w:t>➢</w:t>
      </w:r>
      <w:r>
        <w:rPr>
          <w:rFonts w:ascii="Segoe UI Symbol" w:hAnsi="Segoe UI Symbol" w:cs="Segoe UI Symbol"/>
          <w:color w:val="000000" w:themeColor="text1"/>
        </w:rPr>
        <w:t xml:space="preserve"> </w:t>
      </w:r>
      <w:r w:rsidR="00D7414A" w:rsidRPr="00E76332">
        <w:rPr>
          <w:rFonts w:ascii="Arial" w:hAnsi="Arial" w:cs="Arial"/>
          <w:color w:val="000000" w:themeColor="text1"/>
        </w:rPr>
        <w:t xml:space="preserve">La información consolidada </w:t>
      </w:r>
      <w:r w:rsidR="00F9521B">
        <w:rPr>
          <w:rFonts w:ascii="Arial" w:hAnsi="Arial" w:cs="Arial"/>
          <w:color w:val="000000" w:themeColor="text1"/>
        </w:rPr>
        <w:t>de la oficina</w:t>
      </w:r>
      <w:r w:rsidR="00D7414A" w:rsidRPr="00E76332">
        <w:rPr>
          <w:rFonts w:ascii="Arial" w:hAnsi="Arial" w:cs="Arial"/>
          <w:color w:val="000000" w:themeColor="text1"/>
        </w:rPr>
        <w:t xml:space="preserve"> de ventanilla única se encuentra</w:t>
      </w:r>
      <w:r w:rsidR="00E5651C">
        <w:rPr>
          <w:rFonts w:ascii="Arial" w:hAnsi="Arial" w:cs="Arial"/>
          <w:color w:val="000000" w:themeColor="text1"/>
        </w:rPr>
        <w:t xml:space="preserve"> en orden cronológico; y tiene consistencia</w:t>
      </w:r>
      <w:r w:rsidR="00D7414A" w:rsidRPr="00E76332">
        <w:rPr>
          <w:rFonts w:ascii="Arial" w:hAnsi="Arial" w:cs="Arial"/>
          <w:color w:val="000000" w:themeColor="text1"/>
        </w:rPr>
        <w:t xml:space="preserve"> la información reportada por el sistema de información y las carpetas d</w:t>
      </w:r>
      <w:r w:rsidR="00D7414A" w:rsidRPr="00E5651C">
        <w:rPr>
          <w:rFonts w:ascii="Arial" w:hAnsi="Arial" w:cs="Arial"/>
        </w:rPr>
        <w:t>e radicación de las PQRSD que contiene el d</w:t>
      </w:r>
      <w:r w:rsidR="00FE618F" w:rsidRPr="00E5651C">
        <w:rPr>
          <w:rFonts w:ascii="Arial" w:hAnsi="Arial" w:cs="Arial"/>
        </w:rPr>
        <w:t xml:space="preserve">iligenciamiento de los formatos: </w:t>
      </w:r>
      <w:r w:rsidR="00E5651C" w:rsidRPr="00E5651C">
        <w:rPr>
          <w:rFonts w:ascii="Arial" w:hAnsi="Arial" w:cs="Arial"/>
        </w:rPr>
        <w:t>F-408-01</w:t>
      </w:r>
      <w:r w:rsidR="00FE618F" w:rsidRPr="00E5651C">
        <w:rPr>
          <w:rFonts w:ascii="Arial" w:hAnsi="Arial" w:cs="Arial"/>
        </w:rPr>
        <w:t xml:space="preserve"> </w:t>
      </w:r>
      <w:r w:rsidR="0067181A" w:rsidRPr="00E5651C">
        <w:rPr>
          <w:rFonts w:ascii="Arial" w:hAnsi="Arial" w:cs="Arial"/>
        </w:rPr>
        <w:t xml:space="preserve">“PETICIONES, QUEJAS, RECLAMOS Y SUGERENCIAS” y </w:t>
      </w:r>
      <w:r w:rsidR="00E5651C" w:rsidRPr="00E5651C">
        <w:rPr>
          <w:rFonts w:ascii="Arial" w:hAnsi="Arial" w:cs="Arial"/>
        </w:rPr>
        <w:t>F-408</w:t>
      </w:r>
      <w:r w:rsidR="0067181A" w:rsidRPr="00E5651C">
        <w:rPr>
          <w:rFonts w:ascii="Arial" w:hAnsi="Arial" w:cs="Arial"/>
        </w:rPr>
        <w:t xml:space="preserve">-02 “RADICACIÓN </w:t>
      </w:r>
      <w:r w:rsidR="0067181A" w:rsidRPr="00E76332">
        <w:rPr>
          <w:rFonts w:ascii="Arial" w:hAnsi="Arial" w:cs="Arial"/>
          <w:color w:val="000000" w:themeColor="text1"/>
        </w:rPr>
        <w:t>INTERNA DE PQRS”</w:t>
      </w:r>
      <w:r w:rsidR="004117D7" w:rsidRPr="00E76332">
        <w:rPr>
          <w:rFonts w:ascii="Arial" w:hAnsi="Arial" w:cs="Arial"/>
          <w:color w:val="000000" w:themeColor="text1"/>
        </w:rPr>
        <w:t>.</w:t>
      </w:r>
    </w:p>
    <w:p w14:paraId="7A31F36D" w14:textId="7FB60AEA" w:rsidR="00FE618F" w:rsidRDefault="00FE618F" w:rsidP="001F21F4">
      <w:pPr>
        <w:autoSpaceDE w:val="0"/>
        <w:autoSpaceDN w:val="0"/>
        <w:adjustRightInd w:val="0"/>
        <w:jc w:val="both"/>
      </w:pPr>
    </w:p>
    <w:p w14:paraId="06D79611" w14:textId="5F5DC3EC" w:rsidR="00B001A6" w:rsidRDefault="00E76332" w:rsidP="00B001A6">
      <w:pPr>
        <w:autoSpaceDE w:val="0"/>
        <w:autoSpaceDN w:val="0"/>
        <w:adjustRightInd w:val="0"/>
        <w:jc w:val="both"/>
        <w:rPr>
          <w:rFonts w:ascii="Arial" w:hAnsi="Arial" w:cs="Arial"/>
          <w:color w:val="000000"/>
          <w:lang w:eastAsia="es-CO"/>
        </w:rPr>
      </w:pPr>
      <w:r w:rsidRPr="00881B0E">
        <w:rPr>
          <w:rFonts w:ascii="Segoe UI Symbol" w:hAnsi="Segoe UI Symbol" w:cs="Segoe UI Symbol"/>
          <w:color w:val="000000" w:themeColor="text1"/>
        </w:rPr>
        <w:t>➢</w:t>
      </w:r>
      <w:r>
        <w:rPr>
          <w:rFonts w:ascii="Segoe UI Symbol" w:hAnsi="Segoe UI Symbol" w:cs="Segoe UI Symbol"/>
          <w:color w:val="000000" w:themeColor="text1"/>
        </w:rPr>
        <w:t xml:space="preserve"> </w:t>
      </w:r>
      <w:r w:rsidR="00FE618F" w:rsidRPr="006C744A">
        <w:rPr>
          <w:rFonts w:ascii="Arial" w:hAnsi="Arial" w:cs="Arial"/>
          <w:color w:val="000000"/>
          <w:lang w:eastAsia="es-CO"/>
        </w:rPr>
        <w:t>Se evidenció con el informe presentado p</w:t>
      </w:r>
      <w:r w:rsidR="00FE618F">
        <w:rPr>
          <w:rFonts w:ascii="Arial" w:hAnsi="Arial" w:cs="Arial"/>
          <w:color w:val="000000"/>
          <w:lang w:eastAsia="es-CO"/>
        </w:rPr>
        <w:t>or la Oficina de ventanilla única</w:t>
      </w:r>
      <w:r w:rsidR="00FE618F" w:rsidRPr="006C744A">
        <w:rPr>
          <w:rFonts w:ascii="Arial" w:hAnsi="Arial" w:cs="Arial"/>
          <w:color w:val="000000"/>
          <w:lang w:eastAsia="es-CO"/>
        </w:rPr>
        <w:t xml:space="preserve"> del Instituto Financiero Promoción y Desarrollo de Tuluá INFITULUA </w:t>
      </w:r>
      <w:r w:rsidR="00E5651C">
        <w:rPr>
          <w:rFonts w:ascii="Arial" w:hAnsi="Arial" w:cs="Arial"/>
          <w:color w:val="000000"/>
          <w:lang w:eastAsia="es-CO"/>
        </w:rPr>
        <w:t xml:space="preserve">E. </w:t>
      </w:r>
      <w:r w:rsidR="00FE618F" w:rsidRPr="006C744A">
        <w:rPr>
          <w:rFonts w:ascii="Arial" w:hAnsi="Arial" w:cs="Arial"/>
          <w:color w:val="000000"/>
          <w:lang w:eastAsia="es-CO"/>
        </w:rPr>
        <w:t xml:space="preserve">I.C.E, que en </w:t>
      </w:r>
      <w:r w:rsidR="00873848">
        <w:rPr>
          <w:rFonts w:ascii="Arial" w:hAnsi="Arial" w:cs="Arial"/>
          <w:color w:val="000000"/>
          <w:lang w:eastAsia="es-CO"/>
        </w:rPr>
        <w:t>el segundo</w:t>
      </w:r>
      <w:r w:rsidR="00FE618F">
        <w:rPr>
          <w:rFonts w:ascii="Arial" w:hAnsi="Arial" w:cs="Arial"/>
          <w:color w:val="000000"/>
          <w:lang w:eastAsia="es-CO"/>
        </w:rPr>
        <w:t xml:space="preserve"> semestre </w:t>
      </w:r>
      <w:r w:rsidR="00FE618F" w:rsidRPr="006C744A">
        <w:rPr>
          <w:rFonts w:ascii="Arial" w:hAnsi="Arial" w:cs="Arial"/>
          <w:color w:val="000000"/>
          <w:lang w:eastAsia="es-CO"/>
        </w:rPr>
        <w:t>del 202</w:t>
      </w:r>
      <w:r w:rsidR="00235DE3">
        <w:rPr>
          <w:rFonts w:ascii="Arial" w:hAnsi="Arial" w:cs="Arial"/>
          <w:color w:val="000000"/>
          <w:lang w:eastAsia="es-CO"/>
        </w:rPr>
        <w:t xml:space="preserve">0 se </w:t>
      </w:r>
      <w:proofErr w:type="spellStart"/>
      <w:r w:rsidR="00235DE3">
        <w:rPr>
          <w:rFonts w:ascii="Arial" w:hAnsi="Arial" w:cs="Arial"/>
          <w:color w:val="000000"/>
          <w:lang w:eastAsia="es-CO"/>
        </w:rPr>
        <w:t>recepcionaron</w:t>
      </w:r>
      <w:proofErr w:type="spellEnd"/>
      <w:r w:rsidR="00235DE3">
        <w:rPr>
          <w:rFonts w:ascii="Arial" w:hAnsi="Arial" w:cs="Arial"/>
          <w:color w:val="000000"/>
          <w:lang w:eastAsia="es-CO"/>
        </w:rPr>
        <w:t xml:space="preserve"> doscientos </w:t>
      </w:r>
      <w:r w:rsidR="00873848">
        <w:rPr>
          <w:rFonts w:ascii="Arial" w:hAnsi="Arial" w:cs="Arial"/>
          <w:color w:val="000000"/>
          <w:lang w:eastAsia="es-CO"/>
        </w:rPr>
        <w:t>treinta y</w:t>
      </w:r>
      <w:r w:rsidR="00452545">
        <w:rPr>
          <w:rFonts w:ascii="Arial" w:hAnsi="Arial" w:cs="Arial"/>
          <w:color w:val="000000"/>
          <w:lang w:eastAsia="es-CO"/>
        </w:rPr>
        <w:t xml:space="preserve"> siete (23</w:t>
      </w:r>
      <w:bookmarkStart w:id="0" w:name="_GoBack"/>
      <w:bookmarkEnd w:id="0"/>
      <w:r w:rsidR="00235DE3">
        <w:rPr>
          <w:rFonts w:ascii="Arial" w:hAnsi="Arial" w:cs="Arial"/>
          <w:color w:val="000000"/>
          <w:lang w:eastAsia="es-CO"/>
        </w:rPr>
        <w:t>7)</w:t>
      </w:r>
      <w:r w:rsidR="00FE618F" w:rsidRPr="006C744A">
        <w:rPr>
          <w:rFonts w:ascii="Arial" w:hAnsi="Arial" w:cs="Arial"/>
          <w:color w:val="000000"/>
          <w:lang w:eastAsia="es-CO"/>
        </w:rPr>
        <w:t xml:space="preserve"> requer</w:t>
      </w:r>
      <w:r w:rsidR="00873848">
        <w:rPr>
          <w:rFonts w:ascii="Arial" w:hAnsi="Arial" w:cs="Arial"/>
          <w:color w:val="000000"/>
          <w:lang w:eastAsia="es-CO"/>
        </w:rPr>
        <w:t>imientos, noventa y cuatro (94) peticiones, uno (1) queja</w:t>
      </w:r>
      <w:r w:rsidR="00FE618F">
        <w:rPr>
          <w:rFonts w:ascii="Arial" w:hAnsi="Arial" w:cs="Arial"/>
          <w:color w:val="000000"/>
          <w:lang w:eastAsia="es-CO"/>
        </w:rPr>
        <w:t xml:space="preserve"> y </w:t>
      </w:r>
      <w:r w:rsidR="00873848">
        <w:rPr>
          <w:rFonts w:ascii="Arial" w:hAnsi="Arial" w:cs="Arial"/>
          <w:color w:val="000000"/>
          <w:lang w:eastAsia="es-CO"/>
        </w:rPr>
        <w:t>ciento cuarenta y dos (142</w:t>
      </w:r>
      <w:r w:rsidR="00FE618F" w:rsidRPr="006C744A">
        <w:rPr>
          <w:rFonts w:ascii="Arial" w:hAnsi="Arial" w:cs="Arial"/>
          <w:color w:val="000000"/>
          <w:lang w:eastAsia="es-CO"/>
        </w:rPr>
        <w:t xml:space="preserve">) solicitudes que fueron atendidas según los términos definidos en el numeral 1 del artículo 14 de la ley 1755 del 2015. </w:t>
      </w:r>
    </w:p>
    <w:p w14:paraId="63DC7DA8" w14:textId="2E7E6BE0" w:rsidR="00B001A6" w:rsidRDefault="00B001A6" w:rsidP="00B001A6">
      <w:pPr>
        <w:autoSpaceDE w:val="0"/>
        <w:autoSpaceDN w:val="0"/>
        <w:adjustRightInd w:val="0"/>
        <w:jc w:val="both"/>
        <w:rPr>
          <w:rFonts w:ascii="Arial" w:hAnsi="Arial" w:cs="Arial"/>
          <w:color w:val="000000"/>
          <w:lang w:eastAsia="es-CO"/>
        </w:rPr>
      </w:pPr>
    </w:p>
    <w:p w14:paraId="2F7218D1" w14:textId="77777777" w:rsidR="002C02EF" w:rsidRDefault="002C02EF" w:rsidP="00B001A6">
      <w:pPr>
        <w:autoSpaceDE w:val="0"/>
        <w:autoSpaceDN w:val="0"/>
        <w:adjustRightInd w:val="0"/>
        <w:jc w:val="both"/>
        <w:rPr>
          <w:rFonts w:ascii="Segoe UI Symbol" w:hAnsi="Segoe UI Symbol" w:cs="Segoe UI Symbol"/>
          <w:color w:val="000000" w:themeColor="text1"/>
        </w:rPr>
      </w:pPr>
    </w:p>
    <w:p w14:paraId="1710EBE1" w14:textId="77777777" w:rsidR="002C02EF" w:rsidRDefault="002C02EF" w:rsidP="00B001A6">
      <w:pPr>
        <w:autoSpaceDE w:val="0"/>
        <w:autoSpaceDN w:val="0"/>
        <w:adjustRightInd w:val="0"/>
        <w:jc w:val="both"/>
        <w:rPr>
          <w:rFonts w:ascii="Segoe UI Symbol" w:hAnsi="Segoe UI Symbol" w:cs="Segoe UI Symbol"/>
          <w:color w:val="000000" w:themeColor="text1"/>
        </w:rPr>
      </w:pPr>
    </w:p>
    <w:p w14:paraId="7695D80B" w14:textId="77777777" w:rsidR="008B5141" w:rsidRDefault="008B5141" w:rsidP="008B5141">
      <w:pPr>
        <w:autoSpaceDE w:val="0"/>
        <w:autoSpaceDN w:val="0"/>
        <w:adjustRightInd w:val="0"/>
        <w:jc w:val="both"/>
        <w:rPr>
          <w:rFonts w:ascii="Arial" w:hAnsi="Arial" w:cs="Arial"/>
          <w:b/>
          <w:color w:val="000000" w:themeColor="text1"/>
        </w:rPr>
      </w:pPr>
      <w:r w:rsidRPr="00B001A6">
        <w:rPr>
          <w:rFonts w:ascii="Arial" w:hAnsi="Arial" w:cs="Arial"/>
          <w:b/>
          <w:color w:val="000000" w:themeColor="text1"/>
        </w:rPr>
        <w:t>RECOMENDACIONES</w:t>
      </w:r>
    </w:p>
    <w:p w14:paraId="0DA9B3C9" w14:textId="77777777" w:rsidR="002C02EF" w:rsidRDefault="002C02EF" w:rsidP="00B001A6">
      <w:pPr>
        <w:autoSpaceDE w:val="0"/>
        <w:autoSpaceDN w:val="0"/>
        <w:adjustRightInd w:val="0"/>
        <w:jc w:val="both"/>
        <w:rPr>
          <w:rFonts w:ascii="Segoe UI Symbol" w:hAnsi="Segoe UI Symbol" w:cs="Segoe UI Symbol"/>
          <w:color w:val="000000" w:themeColor="text1"/>
        </w:rPr>
      </w:pPr>
    </w:p>
    <w:p w14:paraId="24999A07" w14:textId="6D9BBFF8" w:rsidR="003517D1" w:rsidRDefault="00C643CB" w:rsidP="003517D1">
      <w:pPr>
        <w:spacing w:before="100" w:beforeAutospacing="1" w:after="100" w:afterAutospacing="1"/>
        <w:jc w:val="both"/>
        <w:rPr>
          <w:rFonts w:ascii="Arial" w:hAnsi="Arial" w:cs="Arial"/>
          <w:color w:val="000000" w:themeColor="text1"/>
        </w:rPr>
      </w:pPr>
      <w:r w:rsidRPr="009E1154">
        <w:rPr>
          <w:rFonts w:ascii="Segoe UI Symbol" w:hAnsi="Segoe UI Symbol" w:cs="Segoe UI Symbol"/>
          <w:color w:val="000000" w:themeColor="text1"/>
        </w:rPr>
        <w:t>➢</w:t>
      </w:r>
      <w:r>
        <w:rPr>
          <w:rFonts w:ascii="Segoe UI Symbol" w:hAnsi="Segoe UI Symbol" w:cs="Segoe UI Symbol"/>
          <w:color w:val="000000" w:themeColor="text1"/>
        </w:rPr>
        <w:t xml:space="preserve"> </w:t>
      </w:r>
      <w:r w:rsidR="00E03696">
        <w:rPr>
          <w:rFonts w:ascii="Arial" w:hAnsi="Arial" w:cs="Arial"/>
          <w:color w:val="000000" w:themeColor="text1"/>
        </w:rPr>
        <w:t>Brindar capacitación al servidor público encargado de la oficina de ventanilla única, con el fin de minimizar los errores en el registro y control de las peticiones</w:t>
      </w:r>
      <w:r w:rsidR="003517D1" w:rsidRPr="00A92977">
        <w:rPr>
          <w:rFonts w:ascii="Arial" w:hAnsi="Arial" w:cs="Arial"/>
          <w:color w:val="000000" w:themeColor="text1"/>
        </w:rPr>
        <w:t>.</w:t>
      </w:r>
    </w:p>
    <w:p w14:paraId="0F244004" w14:textId="668DCE84" w:rsidR="00B90885" w:rsidRPr="00A92977" w:rsidRDefault="00B90885" w:rsidP="003517D1">
      <w:pPr>
        <w:spacing w:before="100" w:beforeAutospacing="1" w:after="100" w:afterAutospacing="1"/>
        <w:jc w:val="both"/>
        <w:rPr>
          <w:rFonts w:ascii="Arial" w:hAnsi="Arial" w:cs="Arial"/>
          <w:color w:val="000000" w:themeColor="text1"/>
        </w:rPr>
      </w:pPr>
      <w:r w:rsidRPr="009E1154">
        <w:rPr>
          <w:rFonts w:ascii="Segoe UI Symbol" w:hAnsi="Segoe UI Symbol" w:cs="Segoe UI Symbol"/>
          <w:color w:val="000000" w:themeColor="text1"/>
        </w:rPr>
        <w:t>➢</w:t>
      </w:r>
      <w:r>
        <w:rPr>
          <w:rFonts w:ascii="Segoe UI Symbol" w:hAnsi="Segoe UI Symbol" w:cs="Segoe UI Symbol"/>
          <w:color w:val="000000" w:themeColor="text1"/>
        </w:rPr>
        <w:t xml:space="preserve"> </w:t>
      </w:r>
      <w:r w:rsidR="00D17AD4">
        <w:rPr>
          <w:rFonts w:ascii="Arial" w:hAnsi="Arial" w:cs="Arial"/>
          <w:color w:val="000000" w:themeColor="text1"/>
        </w:rPr>
        <w:t>Recordar</w:t>
      </w:r>
      <w:r w:rsidRPr="00D17AD4">
        <w:rPr>
          <w:rFonts w:ascii="Arial" w:hAnsi="Arial" w:cs="Arial"/>
          <w:color w:val="000000" w:themeColor="text1"/>
        </w:rPr>
        <w:t xml:space="preserve"> a cada área citar en las respuestas a las peticiones que corresponde a una PQRSD y el número de solicitud, para que pueda quedar </w:t>
      </w:r>
      <w:r w:rsidR="00D17AD4">
        <w:rPr>
          <w:rFonts w:ascii="Arial" w:hAnsi="Arial" w:cs="Arial"/>
          <w:color w:val="000000" w:themeColor="text1"/>
        </w:rPr>
        <w:t>debidamente</w:t>
      </w:r>
      <w:r w:rsidRPr="00D17AD4">
        <w:rPr>
          <w:rFonts w:ascii="Arial" w:hAnsi="Arial" w:cs="Arial"/>
          <w:color w:val="000000" w:themeColor="text1"/>
        </w:rPr>
        <w:t xml:space="preserve"> </w:t>
      </w:r>
      <w:r w:rsidR="00D17AD4" w:rsidRPr="00D17AD4">
        <w:rPr>
          <w:rFonts w:ascii="Arial" w:hAnsi="Arial" w:cs="Arial"/>
          <w:color w:val="000000" w:themeColor="text1"/>
        </w:rPr>
        <w:t>articulada</w:t>
      </w:r>
      <w:r w:rsidRPr="00D17AD4">
        <w:rPr>
          <w:rFonts w:ascii="Arial" w:hAnsi="Arial" w:cs="Arial"/>
          <w:color w:val="000000" w:themeColor="text1"/>
        </w:rPr>
        <w:t xml:space="preserve"> la petici</w:t>
      </w:r>
      <w:r w:rsidR="00D17AD4">
        <w:rPr>
          <w:rFonts w:ascii="Arial" w:hAnsi="Arial" w:cs="Arial"/>
          <w:color w:val="000000" w:themeColor="text1"/>
        </w:rPr>
        <w:t xml:space="preserve">ón </w:t>
      </w:r>
      <w:r w:rsidRPr="00D17AD4">
        <w:rPr>
          <w:rFonts w:ascii="Arial" w:hAnsi="Arial" w:cs="Arial"/>
          <w:color w:val="000000" w:themeColor="text1"/>
        </w:rPr>
        <w:t>con la respuesta en el software documental.</w:t>
      </w:r>
    </w:p>
    <w:p w14:paraId="69C46DF5" w14:textId="77777777" w:rsidR="003517D1" w:rsidRPr="009E1154" w:rsidRDefault="003517D1" w:rsidP="009E1154">
      <w:pPr>
        <w:autoSpaceDE w:val="0"/>
        <w:autoSpaceDN w:val="0"/>
        <w:adjustRightInd w:val="0"/>
        <w:jc w:val="both"/>
        <w:rPr>
          <w:rFonts w:ascii="Arial" w:hAnsi="Arial" w:cs="Arial"/>
          <w:color w:val="000000" w:themeColor="text1"/>
        </w:rPr>
      </w:pPr>
    </w:p>
    <w:p w14:paraId="16301E3C" w14:textId="63333412" w:rsidR="009606F0" w:rsidRDefault="009606F0" w:rsidP="00FE618F">
      <w:pPr>
        <w:autoSpaceDE w:val="0"/>
        <w:autoSpaceDN w:val="0"/>
        <w:adjustRightInd w:val="0"/>
        <w:jc w:val="both"/>
        <w:rPr>
          <w:rFonts w:ascii="Arial" w:hAnsi="Arial" w:cs="Arial"/>
          <w:color w:val="000000"/>
          <w:lang w:eastAsia="es-CO"/>
        </w:rPr>
      </w:pPr>
    </w:p>
    <w:p w14:paraId="3B7683DF" w14:textId="70D59CA7" w:rsidR="00A965A6" w:rsidRDefault="00A965A6" w:rsidP="00FE618F">
      <w:pPr>
        <w:autoSpaceDE w:val="0"/>
        <w:autoSpaceDN w:val="0"/>
        <w:adjustRightInd w:val="0"/>
        <w:jc w:val="both"/>
        <w:rPr>
          <w:rFonts w:ascii="Arial" w:hAnsi="Arial" w:cs="Arial"/>
          <w:color w:val="000000"/>
          <w:lang w:eastAsia="es-CO"/>
        </w:rPr>
      </w:pPr>
    </w:p>
    <w:p w14:paraId="4DE7AEF9" w14:textId="77777777" w:rsidR="007B6D72" w:rsidRDefault="007B6D72" w:rsidP="00FE618F">
      <w:pPr>
        <w:autoSpaceDE w:val="0"/>
        <w:autoSpaceDN w:val="0"/>
        <w:adjustRightInd w:val="0"/>
        <w:jc w:val="both"/>
        <w:rPr>
          <w:rFonts w:ascii="Arial" w:hAnsi="Arial" w:cs="Arial"/>
          <w:color w:val="000000"/>
          <w:lang w:eastAsia="es-CO"/>
        </w:rPr>
      </w:pPr>
    </w:p>
    <w:p w14:paraId="61375947" w14:textId="77777777" w:rsidR="007B6D72" w:rsidRPr="00941C11" w:rsidRDefault="007B6D72" w:rsidP="007B6D72">
      <w:pPr>
        <w:jc w:val="both"/>
        <w:rPr>
          <w:rFonts w:ascii="Arial" w:hAnsi="Arial" w:cs="Arial"/>
          <w:lang w:val="es-MX"/>
        </w:rPr>
      </w:pPr>
      <w:r w:rsidRPr="00941C11">
        <w:rPr>
          <w:rFonts w:ascii="Arial" w:hAnsi="Arial" w:cs="Arial"/>
          <w:lang w:val="es-MX"/>
        </w:rPr>
        <w:t>JUAN MANUEL CAMACHO DAVALOS</w:t>
      </w:r>
    </w:p>
    <w:p w14:paraId="2368DE79" w14:textId="77777777" w:rsidR="007B6D72" w:rsidRPr="00BF1B44" w:rsidRDefault="007B6D72" w:rsidP="007B6D72">
      <w:pPr>
        <w:jc w:val="both"/>
        <w:rPr>
          <w:rFonts w:ascii="Arial" w:hAnsi="Arial" w:cs="Arial"/>
          <w:lang w:val="es-MX"/>
        </w:rPr>
      </w:pPr>
      <w:r w:rsidRPr="00BF1B44">
        <w:rPr>
          <w:rFonts w:ascii="Arial" w:hAnsi="Arial" w:cs="Arial"/>
        </w:rPr>
        <w:t>Jefe de Oficina Asesor de Control Interno</w:t>
      </w:r>
    </w:p>
    <w:p w14:paraId="45D93C80" w14:textId="77777777" w:rsidR="004117D7" w:rsidRPr="006C744A" w:rsidRDefault="004117D7" w:rsidP="00FE618F">
      <w:pPr>
        <w:autoSpaceDE w:val="0"/>
        <w:autoSpaceDN w:val="0"/>
        <w:adjustRightInd w:val="0"/>
        <w:jc w:val="both"/>
        <w:rPr>
          <w:rFonts w:ascii="Arial" w:hAnsi="Arial" w:cs="Arial"/>
          <w:color w:val="000000"/>
          <w:lang w:eastAsia="es-CO"/>
        </w:rPr>
      </w:pPr>
    </w:p>
    <w:p w14:paraId="05CDAAF9" w14:textId="77777777" w:rsidR="00FE618F" w:rsidRDefault="00FE618F" w:rsidP="001F21F4">
      <w:pPr>
        <w:autoSpaceDE w:val="0"/>
        <w:autoSpaceDN w:val="0"/>
        <w:adjustRightInd w:val="0"/>
        <w:jc w:val="both"/>
        <w:rPr>
          <w:rFonts w:ascii="Arial" w:hAnsi="Arial" w:cs="Arial"/>
          <w:color w:val="000000" w:themeColor="text1"/>
        </w:rPr>
      </w:pPr>
    </w:p>
    <w:p w14:paraId="08D8084C" w14:textId="4F3F5094" w:rsidR="002A5E0F" w:rsidRPr="008972F5" w:rsidRDefault="002A5E0F" w:rsidP="008972F5"/>
    <w:sectPr w:rsidR="002A5E0F" w:rsidRPr="008972F5" w:rsidSect="00CD7448">
      <w:headerReference w:type="even" r:id="rId10"/>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A6050" w14:textId="77777777" w:rsidR="00A25121" w:rsidRDefault="00A25121" w:rsidP="00D61F01">
      <w:r>
        <w:separator/>
      </w:r>
    </w:p>
  </w:endnote>
  <w:endnote w:type="continuationSeparator" w:id="0">
    <w:p w14:paraId="0CEFCCD1" w14:textId="77777777" w:rsidR="00A25121" w:rsidRDefault="00A25121" w:rsidP="00D6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D8CFE" w14:textId="77777777" w:rsidR="00975718" w:rsidRDefault="0097571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lang w:val="pt-BR"/>
      </w:rPr>
      <w:id w:val="525987594"/>
      <w:docPartObj>
        <w:docPartGallery w:val="Page Numbers (Bottom of Page)"/>
        <w:docPartUnique/>
      </w:docPartObj>
    </w:sdtPr>
    <w:sdtEndPr/>
    <w:sdtContent>
      <w:p w14:paraId="7F87C22D" w14:textId="1DD16095" w:rsidR="00975718" w:rsidRPr="005743C5" w:rsidRDefault="00975718" w:rsidP="00691D6B">
        <w:r w:rsidRPr="005743C5">
          <w:rPr>
            <w:rFonts w:ascii="Arial" w:hAnsi="Arial" w:cs="Arial"/>
            <w:sz w:val="20"/>
            <w:szCs w:val="20"/>
          </w:rPr>
          <w:t xml:space="preserve">Página </w:t>
        </w:r>
        <w:r w:rsidRPr="005743C5">
          <w:rPr>
            <w:rFonts w:ascii="Arial" w:hAnsi="Arial" w:cs="Arial"/>
            <w:bCs/>
            <w:sz w:val="20"/>
            <w:szCs w:val="20"/>
            <w:lang w:val="pt-BR"/>
          </w:rPr>
          <w:fldChar w:fldCharType="begin"/>
        </w:r>
        <w:r w:rsidRPr="005743C5">
          <w:rPr>
            <w:rFonts w:ascii="Arial" w:hAnsi="Arial" w:cs="Arial"/>
            <w:bCs/>
            <w:sz w:val="20"/>
            <w:szCs w:val="20"/>
            <w:lang w:val="pt-BR"/>
          </w:rPr>
          <w:instrText>PAGE  \* Arabic  \* MERGEFORMAT</w:instrText>
        </w:r>
        <w:r w:rsidRPr="005743C5">
          <w:rPr>
            <w:rFonts w:ascii="Arial" w:hAnsi="Arial" w:cs="Arial"/>
            <w:bCs/>
            <w:sz w:val="20"/>
            <w:szCs w:val="20"/>
            <w:lang w:val="pt-BR"/>
          </w:rPr>
          <w:fldChar w:fldCharType="separate"/>
        </w:r>
        <w:r w:rsidR="007F38F7">
          <w:rPr>
            <w:rFonts w:ascii="Arial" w:hAnsi="Arial" w:cs="Arial"/>
            <w:bCs/>
            <w:noProof/>
            <w:sz w:val="20"/>
            <w:szCs w:val="20"/>
            <w:lang w:val="pt-BR"/>
          </w:rPr>
          <w:t>4</w:t>
        </w:r>
        <w:r w:rsidRPr="005743C5">
          <w:rPr>
            <w:rFonts w:ascii="Arial" w:hAnsi="Arial" w:cs="Arial"/>
            <w:bCs/>
            <w:sz w:val="20"/>
            <w:szCs w:val="20"/>
            <w:lang w:val="pt-BR"/>
          </w:rPr>
          <w:fldChar w:fldCharType="end"/>
        </w:r>
        <w:r w:rsidRPr="005743C5">
          <w:rPr>
            <w:rFonts w:ascii="Arial" w:hAnsi="Arial" w:cs="Arial"/>
            <w:sz w:val="20"/>
            <w:szCs w:val="20"/>
          </w:rPr>
          <w:t xml:space="preserve"> de </w:t>
        </w:r>
        <w:r w:rsidRPr="005743C5">
          <w:rPr>
            <w:rFonts w:ascii="Arial" w:hAnsi="Arial" w:cs="Arial"/>
            <w:bCs/>
            <w:sz w:val="20"/>
            <w:szCs w:val="20"/>
            <w:lang w:val="pt-BR"/>
          </w:rPr>
          <w:fldChar w:fldCharType="begin"/>
        </w:r>
        <w:r w:rsidRPr="005743C5">
          <w:rPr>
            <w:rFonts w:ascii="Arial" w:hAnsi="Arial" w:cs="Arial"/>
            <w:bCs/>
            <w:sz w:val="20"/>
            <w:szCs w:val="20"/>
            <w:lang w:val="pt-BR"/>
          </w:rPr>
          <w:instrText>NUMPAGES  \* Arabic  \* MERGEFORMAT</w:instrText>
        </w:r>
        <w:r w:rsidRPr="005743C5">
          <w:rPr>
            <w:rFonts w:ascii="Arial" w:hAnsi="Arial" w:cs="Arial"/>
            <w:bCs/>
            <w:sz w:val="20"/>
            <w:szCs w:val="20"/>
            <w:lang w:val="pt-BR"/>
          </w:rPr>
          <w:fldChar w:fldCharType="separate"/>
        </w:r>
        <w:r w:rsidR="007F38F7">
          <w:rPr>
            <w:rFonts w:ascii="Arial" w:hAnsi="Arial" w:cs="Arial"/>
            <w:bCs/>
            <w:noProof/>
            <w:sz w:val="20"/>
            <w:szCs w:val="20"/>
            <w:lang w:val="pt-BR"/>
          </w:rPr>
          <w:t>4</w:t>
        </w:r>
        <w:r w:rsidRPr="005743C5">
          <w:rPr>
            <w:rFonts w:ascii="Arial" w:hAnsi="Arial" w:cs="Arial"/>
            <w:bCs/>
            <w:sz w:val="20"/>
            <w:szCs w:val="20"/>
            <w:lang w:val="pt-BR"/>
          </w:rPr>
          <w:fldChar w:fldCharType="end"/>
        </w:r>
      </w:p>
      <w:p w14:paraId="1631309C" w14:textId="77777777" w:rsidR="00975718" w:rsidRDefault="00A25121" w:rsidP="00691D6B">
        <w:pPr>
          <w:pStyle w:val="Encabezado"/>
          <w:tabs>
            <w:tab w:val="center" w:pos="4252"/>
            <w:tab w:val="right" w:pos="8504"/>
          </w:tabs>
          <w:jc w:val="center"/>
          <w:rPr>
            <w:rFonts w:ascii="Arial" w:hAnsi="Arial" w:cs="Arial"/>
            <w:sz w:val="20"/>
            <w:szCs w:val="20"/>
            <w:lang w:val="pt-BR"/>
          </w:rPr>
        </w:pPr>
      </w:p>
    </w:sdtContent>
  </w:sdt>
  <w:p w14:paraId="057D9CCF" w14:textId="77777777" w:rsidR="00975718" w:rsidRDefault="0097571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50388" w14:textId="77777777" w:rsidR="00975718" w:rsidRDefault="0097571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3C8D7" w14:textId="77777777" w:rsidR="00A25121" w:rsidRDefault="00A25121" w:rsidP="00D61F01">
      <w:r>
        <w:separator/>
      </w:r>
    </w:p>
  </w:footnote>
  <w:footnote w:type="continuationSeparator" w:id="0">
    <w:p w14:paraId="1538274D" w14:textId="77777777" w:rsidR="00A25121" w:rsidRDefault="00A25121" w:rsidP="00D61F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A04D1" w14:textId="77777777" w:rsidR="00975718" w:rsidRDefault="00A25121">
    <w:pPr>
      <w:pStyle w:val="Encabezado"/>
    </w:pPr>
    <w:r>
      <w:rPr>
        <w:noProof/>
      </w:rPr>
      <w:pict w14:anchorId="05B06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60844" o:spid="_x0000_s2050" type="#_x0000_t75" style="position:absolute;margin-left:0;margin-top:0;width:612pt;height:11in;z-index:-251657216;mso-position-horizontal:center;mso-position-horizontal-relative:margin;mso-position-vertical:center;mso-position-vertical-relative:margin" o:allowincell="f">
          <v:imagedata r:id="rId1" o:title="membrete-cart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1FB10" w14:textId="77777777" w:rsidR="00975718" w:rsidRDefault="00A25121">
    <w:pPr>
      <w:pStyle w:val="Encabezado"/>
    </w:pPr>
    <w:r>
      <w:rPr>
        <w:noProof/>
      </w:rPr>
      <w:pict w14:anchorId="5C285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60845" o:spid="_x0000_s2051" type="#_x0000_t75" style="position:absolute;margin-left:0;margin-top:0;width:612pt;height:11in;z-index:-251656192;mso-position-horizontal:center;mso-position-horizontal-relative:margin;mso-position-vertical:center;mso-position-vertical-relative:margin" o:allowincell="f">
          <v:imagedata r:id="rId1" o:title="membrete-cart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2F8A7" w14:textId="77777777" w:rsidR="00975718" w:rsidRDefault="00A25121">
    <w:pPr>
      <w:pStyle w:val="Encabezado"/>
    </w:pPr>
    <w:r>
      <w:rPr>
        <w:noProof/>
      </w:rPr>
      <w:pict w14:anchorId="1255E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860843" o:spid="_x0000_s2049" type="#_x0000_t75" style="position:absolute;margin-left:0;margin-top:0;width:612pt;height:11in;z-index:-251658240;mso-position-horizontal:center;mso-position-horizontal-relative:margin;mso-position-vertical:center;mso-position-vertical-relative:margin" o:allowincell="f">
          <v:imagedata r:id="rId1" o:title="membrete-cart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4pt;height:11.4pt" o:bullet="t">
        <v:imagedata r:id="rId1" o:title="mso2B4"/>
      </v:shape>
    </w:pict>
  </w:numPicBullet>
  <w:abstractNum w:abstractNumId="0" w15:restartNumberingAfterBreak="0">
    <w:nsid w:val="00E75393"/>
    <w:multiLevelType w:val="hybridMultilevel"/>
    <w:tmpl w:val="D5408D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BC4ABA"/>
    <w:multiLevelType w:val="hybridMultilevel"/>
    <w:tmpl w:val="044AF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0A6657"/>
    <w:multiLevelType w:val="hybridMultilevel"/>
    <w:tmpl w:val="E0A2566C"/>
    <w:lvl w:ilvl="0" w:tplc="5398800C">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7B4579"/>
    <w:multiLevelType w:val="hybridMultilevel"/>
    <w:tmpl w:val="F0521C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124813E7"/>
    <w:multiLevelType w:val="hybridMultilevel"/>
    <w:tmpl w:val="27AEC0D8"/>
    <w:lvl w:ilvl="0" w:tplc="240A0007">
      <w:start w:val="1"/>
      <w:numFmt w:val="bullet"/>
      <w:lvlText w:val=""/>
      <w:lvlPicBulletId w:val="0"/>
      <w:lvlJc w:val="left"/>
      <w:pPr>
        <w:ind w:left="1985" w:hanging="360"/>
      </w:pPr>
      <w:rPr>
        <w:rFonts w:ascii="Symbol" w:hAnsi="Symbol" w:hint="default"/>
      </w:rPr>
    </w:lvl>
    <w:lvl w:ilvl="1" w:tplc="240A0003" w:tentative="1">
      <w:start w:val="1"/>
      <w:numFmt w:val="bullet"/>
      <w:lvlText w:val="o"/>
      <w:lvlJc w:val="left"/>
      <w:pPr>
        <w:ind w:left="2705" w:hanging="360"/>
      </w:pPr>
      <w:rPr>
        <w:rFonts w:ascii="Courier New" w:hAnsi="Courier New" w:cs="Courier New" w:hint="default"/>
      </w:rPr>
    </w:lvl>
    <w:lvl w:ilvl="2" w:tplc="240A0005" w:tentative="1">
      <w:start w:val="1"/>
      <w:numFmt w:val="bullet"/>
      <w:lvlText w:val=""/>
      <w:lvlJc w:val="left"/>
      <w:pPr>
        <w:ind w:left="3425" w:hanging="360"/>
      </w:pPr>
      <w:rPr>
        <w:rFonts w:ascii="Wingdings" w:hAnsi="Wingdings" w:hint="default"/>
      </w:rPr>
    </w:lvl>
    <w:lvl w:ilvl="3" w:tplc="240A0001" w:tentative="1">
      <w:start w:val="1"/>
      <w:numFmt w:val="bullet"/>
      <w:lvlText w:val=""/>
      <w:lvlJc w:val="left"/>
      <w:pPr>
        <w:ind w:left="4145" w:hanging="360"/>
      </w:pPr>
      <w:rPr>
        <w:rFonts w:ascii="Symbol" w:hAnsi="Symbol" w:hint="default"/>
      </w:rPr>
    </w:lvl>
    <w:lvl w:ilvl="4" w:tplc="240A0003" w:tentative="1">
      <w:start w:val="1"/>
      <w:numFmt w:val="bullet"/>
      <w:lvlText w:val="o"/>
      <w:lvlJc w:val="left"/>
      <w:pPr>
        <w:ind w:left="4865" w:hanging="360"/>
      </w:pPr>
      <w:rPr>
        <w:rFonts w:ascii="Courier New" w:hAnsi="Courier New" w:cs="Courier New" w:hint="default"/>
      </w:rPr>
    </w:lvl>
    <w:lvl w:ilvl="5" w:tplc="240A0005" w:tentative="1">
      <w:start w:val="1"/>
      <w:numFmt w:val="bullet"/>
      <w:lvlText w:val=""/>
      <w:lvlJc w:val="left"/>
      <w:pPr>
        <w:ind w:left="5585" w:hanging="360"/>
      </w:pPr>
      <w:rPr>
        <w:rFonts w:ascii="Wingdings" w:hAnsi="Wingdings" w:hint="default"/>
      </w:rPr>
    </w:lvl>
    <w:lvl w:ilvl="6" w:tplc="240A0001" w:tentative="1">
      <w:start w:val="1"/>
      <w:numFmt w:val="bullet"/>
      <w:lvlText w:val=""/>
      <w:lvlJc w:val="left"/>
      <w:pPr>
        <w:ind w:left="6305" w:hanging="360"/>
      </w:pPr>
      <w:rPr>
        <w:rFonts w:ascii="Symbol" w:hAnsi="Symbol" w:hint="default"/>
      </w:rPr>
    </w:lvl>
    <w:lvl w:ilvl="7" w:tplc="240A0003" w:tentative="1">
      <w:start w:val="1"/>
      <w:numFmt w:val="bullet"/>
      <w:lvlText w:val="o"/>
      <w:lvlJc w:val="left"/>
      <w:pPr>
        <w:ind w:left="7025" w:hanging="360"/>
      </w:pPr>
      <w:rPr>
        <w:rFonts w:ascii="Courier New" w:hAnsi="Courier New" w:cs="Courier New" w:hint="default"/>
      </w:rPr>
    </w:lvl>
    <w:lvl w:ilvl="8" w:tplc="240A0005" w:tentative="1">
      <w:start w:val="1"/>
      <w:numFmt w:val="bullet"/>
      <w:lvlText w:val=""/>
      <w:lvlJc w:val="left"/>
      <w:pPr>
        <w:ind w:left="7745" w:hanging="360"/>
      </w:pPr>
      <w:rPr>
        <w:rFonts w:ascii="Wingdings" w:hAnsi="Wingdings" w:hint="default"/>
      </w:rPr>
    </w:lvl>
  </w:abstractNum>
  <w:abstractNum w:abstractNumId="5" w15:restartNumberingAfterBreak="0">
    <w:nsid w:val="13FF6375"/>
    <w:multiLevelType w:val="hybridMultilevel"/>
    <w:tmpl w:val="9A8ED15E"/>
    <w:lvl w:ilvl="0" w:tplc="9F82AEBA">
      <w:numFmt w:val="bullet"/>
      <w:lvlText w:val="-"/>
      <w:lvlJc w:val="left"/>
      <w:pPr>
        <w:ind w:left="432" w:hanging="360"/>
      </w:pPr>
      <w:rPr>
        <w:rFonts w:ascii="Arial" w:eastAsiaTheme="minorHAnsi" w:hAnsi="Arial" w:cs="Arial" w:hint="default"/>
      </w:rPr>
    </w:lvl>
    <w:lvl w:ilvl="1" w:tplc="240A0003" w:tentative="1">
      <w:start w:val="1"/>
      <w:numFmt w:val="bullet"/>
      <w:lvlText w:val="o"/>
      <w:lvlJc w:val="left"/>
      <w:pPr>
        <w:ind w:left="1152" w:hanging="360"/>
      </w:pPr>
      <w:rPr>
        <w:rFonts w:ascii="Courier New" w:hAnsi="Courier New" w:cs="Courier New" w:hint="default"/>
      </w:rPr>
    </w:lvl>
    <w:lvl w:ilvl="2" w:tplc="240A0005" w:tentative="1">
      <w:start w:val="1"/>
      <w:numFmt w:val="bullet"/>
      <w:lvlText w:val=""/>
      <w:lvlJc w:val="left"/>
      <w:pPr>
        <w:ind w:left="1872" w:hanging="360"/>
      </w:pPr>
      <w:rPr>
        <w:rFonts w:ascii="Wingdings" w:hAnsi="Wingdings" w:hint="default"/>
      </w:rPr>
    </w:lvl>
    <w:lvl w:ilvl="3" w:tplc="240A0001" w:tentative="1">
      <w:start w:val="1"/>
      <w:numFmt w:val="bullet"/>
      <w:lvlText w:val=""/>
      <w:lvlJc w:val="left"/>
      <w:pPr>
        <w:ind w:left="2592" w:hanging="360"/>
      </w:pPr>
      <w:rPr>
        <w:rFonts w:ascii="Symbol" w:hAnsi="Symbol" w:hint="default"/>
      </w:rPr>
    </w:lvl>
    <w:lvl w:ilvl="4" w:tplc="240A0003" w:tentative="1">
      <w:start w:val="1"/>
      <w:numFmt w:val="bullet"/>
      <w:lvlText w:val="o"/>
      <w:lvlJc w:val="left"/>
      <w:pPr>
        <w:ind w:left="3312" w:hanging="360"/>
      </w:pPr>
      <w:rPr>
        <w:rFonts w:ascii="Courier New" w:hAnsi="Courier New" w:cs="Courier New" w:hint="default"/>
      </w:rPr>
    </w:lvl>
    <w:lvl w:ilvl="5" w:tplc="240A0005" w:tentative="1">
      <w:start w:val="1"/>
      <w:numFmt w:val="bullet"/>
      <w:lvlText w:val=""/>
      <w:lvlJc w:val="left"/>
      <w:pPr>
        <w:ind w:left="4032" w:hanging="360"/>
      </w:pPr>
      <w:rPr>
        <w:rFonts w:ascii="Wingdings" w:hAnsi="Wingdings" w:hint="default"/>
      </w:rPr>
    </w:lvl>
    <w:lvl w:ilvl="6" w:tplc="240A0001" w:tentative="1">
      <w:start w:val="1"/>
      <w:numFmt w:val="bullet"/>
      <w:lvlText w:val=""/>
      <w:lvlJc w:val="left"/>
      <w:pPr>
        <w:ind w:left="4752" w:hanging="360"/>
      </w:pPr>
      <w:rPr>
        <w:rFonts w:ascii="Symbol" w:hAnsi="Symbol" w:hint="default"/>
      </w:rPr>
    </w:lvl>
    <w:lvl w:ilvl="7" w:tplc="240A0003" w:tentative="1">
      <w:start w:val="1"/>
      <w:numFmt w:val="bullet"/>
      <w:lvlText w:val="o"/>
      <w:lvlJc w:val="left"/>
      <w:pPr>
        <w:ind w:left="5472" w:hanging="360"/>
      </w:pPr>
      <w:rPr>
        <w:rFonts w:ascii="Courier New" w:hAnsi="Courier New" w:cs="Courier New" w:hint="default"/>
      </w:rPr>
    </w:lvl>
    <w:lvl w:ilvl="8" w:tplc="240A0005" w:tentative="1">
      <w:start w:val="1"/>
      <w:numFmt w:val="bullet"/>
      <w:lvlText w:val=""/>
      <w:lvlJc w:val="left"/>
      <w:pPr>
        <w:ind w:left="6192" w:hanging="360"/>
      </w:pPr>
      <w:rPr>
        <w:rFonts w:ascii="Wingdings" w:hAnsi="Wingdings" w:hint="default"/>
      </w:rPr>
    </w:lvl>
  </w:abstractNum>
  <w:abstractNum w:abstractNumId="6" w15:restartNumberingAfterBreak="0">
    <w:nsid w:val="1B7100F9"/>
    <w:multiLevelType w:val="hybridMultilevel"/>
    <w:tmpl w:val="20A6C774"/>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D2B40A4"/>
    <w:multiLevelType w:val="hybridMultilevel"/>
    <w:tmpl w:val="A97EF2E6"/>
    <w:lvl w:ilvl="0" w:tplc="0156C30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C642BF"/>
    <w:multiLevelType w:val="hybridMultilevel"/>
    <w:tmpl w:val="2B384838"/>
    <w:lvl w:ilvl="0" w:tplc="DF9E382A">
      <w:start w:val="7"/>
      <w:numFmt w:val="bullet"/>
      <w:lvlText w:val="-"/>
      <w:lvlJc w:val="left"/>
      <w:pPr>
        <w:ind w:left="420" w:hanging="360"/>
      </w:pPr>
      <w:rPr>
        <w:rFonts w:ascii="Arial" w:eastAsia="Calibri"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9" w15:restartNumberingAfterBreak="0">
    <w:nsid w:val="1F4C5507"/>
    <w:multiLevelType w:val="multilevel"/>
    <w:tmpl w:val="93906D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1F61D50"/>
    <w:multiLevelType w:val="hybridMultilevel"/>
    <w:tmpl w:val="7F7E62B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2462720D"/>
    <w:multiLevelType w:val="hybridMultilevel"/>
    <w:tmpl w:val="47782A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627F61"/>
    <w:multiLevelType w:val="hybridMultilevel"/>
    <w:tmpl w:val="E74016A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C1A0B9B"/>
    <w:multiLevelType w:val="hybridMultilevel"/>
    <w:tmpl w:val="952EA4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EBD5796"/>
    <w:multiLevelType w:val="hybridMultilevel"/>
    <w:tmpl w:val="A2F2A3A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EF070A5"/>
    <w:multiLevelType w:val="hybridMultilevel"/>
    <w:tmpl w:val="0C3CB1B8"/>
    <w:lvl w:ilvl="0" w:tplc="21729A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2EFA73F1"/>
    <w:multiLevelType w:val="hybridMultilevel"/>
    <w:tmpl w:val="790E8C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213F82"/>
    <w:multiLevelType w:val="hybridMultilevel"/>
    <w:tmpl w:val="3842A100"/>
    <w:lvl w:ilvl="0" w:tplc="B23C161A">
      <w:start w:val="1"/>
      <w:numFmt w:val="bullet"/>
      <w:lvlText w:val="-"/>
      <w:lvlJc w:val="left"/>
      <w:pPr>
        <w:ind w:left="720" w:hanging="360"/>
      </w:pPr>
      <w:rPr>
        <w:rFonts w:ascii="Helvetica" w:eastAsiaTheme="minorHAnsi" w:hAnsi="Helvetica" w:cs="Helvetic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6F8064B"/>
    <w:multiLevelType w:val="hybridMultilevel"/>
    <w:tmpl w:val="CF9C2CB0"/>
    <w:lvl w:ilvl="0" w:tplc="E28805EE">
      <w:start w:val="1"/>
      <w:numFmt w:val="decimal"/>
      <w:lvlText w:val="%1."/>
      <w:lvlJc w:val="left"/>
      <w:pPr>
        <w:tabs>
          <w:tab w:val="num" w:pos="720"/>
        </w:tabs>
        <w:ind w:left="720" w:hanging="360"/>
      </w:pPr>
    </w:lvl>
    <w:lvl w:ilvl="1" w:tplc="B42A4AEC">
      <w:start w:val="1"/>
      <w:numFmt w:val="decimal"/>
      <w:lvlText w:val="%2."/>
      <w:lvlJc w:val="left"/>
      <w:pPr>
        <w:tabs>
          <w:tab w:val="num" w:pos="1440"/>
        </w:tabs>
        <w:ind w:left="1440" w:hanging="360"/>
      </w:pPr>
    </w:lvl>
    <w:lvl w:ilvl="2" w:tplc="A1B07E9A" w:tentative="1">
      <w:start w:val="1"/>
      <w:numFmt w:val="decimal"/>
      <w:lvlText w:val="%3."/>
      <w:lvlJc w:val="left"/>
      <w:pPr>
        <w:tabs>
          <w:tab w:val="num" w:pos="2160"/>
        </w:tabs>
        <w:ind w:left="2160" w:hanging="360"/>
      </w:pPr>
    </w:lvl>
    <w:lvl w:ilvl="3" w:tplc="3ABCA630" w:tentative="1">
      <w:start w:val="1"/>
      <w:numFmt w:val="decimal"/>
      <w:lvlText w:val="%4."/>
      <w:lvlJc w:val="left"/>
      <w:pPr>
        <w:tabs>
          <w:tab w:val="num" w:pos="2880"/>
        </w:tabs>
        <w:ind w:left="2880" w:hanging="360"/>
      </w:pPr>
    </w:lvl>
    <w:lvl w:ilvl="4" w:tplc="F1529320" w:tentative="1">
      <w:start w:val="1"/>
      <w:numFmt w:val="decimal"/>
      <w:lvlText w:val="%5."/>
      <w:lvlJc w:val="left"/>
      <w:pPr>
        <w:tabs>
          <w:tab w:val="num" w:pos="3600"/>
        </w:tabs>
        <w:ind w:left="3600" w:hanging="360"/>
      </w:pPr>
    </w:lvl>
    <w:lvl w:ilvl="5" w:tplc="C118648C" w:tentative="1">
      <w:start w:val="1"/>
      <w:numFmt w:val="decimal"/>
      <w:lvlText w:val="%6."/>
      <w:lvlJc w:val="left"/>
      <w:pPr>
        <w:tabs>
          <w:tab w:val="num" w:pos="4320"/>
        </w:tabs>
        <w:ind w:left="4320" w:hanging="360"/>
      </w:pPr>
    </w:lvl>
    <w:lvl w:ilvl="6" w:tplc="B7E664FA" w:tentative="1">
      <w:start w:val="1"/>
      <w:numFmt w:val="decimal"/>
      <w:lvlText w:val="%7."/>
      <w:lvlJc w:val="left"/>
      <w:pPr>
        <w:tabs>
          <w:tab w:val="num" w:pos="5040"/>
        </w:tabs>
        <w:ind w:left="5040" w:hanging="360"/>
      </w:pPr>
    </w:lvl>
    <w:lvl w:ilvl="7" w:tplc="4EE61C80" w:tentative="1">
      <w:start w:val="1"/>
      <w:numFmt w:val="decimal"/>
      <w:lvlText w:val="%8."/>
      <w:lvlJc w:val="left"/>
      <w:pPr>
        <w:tabs>
          <w:tab w:val="num" w:pos="5760"/>
        </w:tabs>
        <w:ind w:left="5760" w:hanging="360"/>
      </w:pPr>
    </w:lvl>
    <w:lvl w:ilvl="8" w:tplc="D53CE3D0" w:tentative="1">
      <w:start w:val="1"/>
      <w:numFmt w:val="decimal"/>
      <w:lvlText w:val="%9."/>
      <w:lvlJc w:val="left"/>
      <w:pPr>
        <w:tabs>
          <w:tab w:val="num" w:pos="6480"/>
        </w:tabs>
        <w:ind w:left="6480" w:hanging="360"/>
      </w:pPr>
    </w:lvl>
  </w:abstractNum>
  <w:abstractNum w:abstractNumId="19" w15:restartNumberingAfterBreak="0">
    <w:nsid w:val="3A784B3A"/>
    <w:multiLevelType w:val="hybridMultilevel"/>
    <w:tmpl w:val="7D3841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F461A27"/>
    <w:multiLevelType w:val="hybridMultilevel"/>
    <w:tmpl w:val="13EEE9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40466DBE"/>
    <w:multiLevelType w:val="hybridMultilevel"/>
    <w:tmpl w:val="CFAEC920"/>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890527"/>
    <w:multiLevelType w:val="hybridMultilevel"/>
    <w:tmpl w:val="8C96C08E"/>
    <w:lvl w:ilvl="0" w:tplc="BFE0A7D6">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5C1B26"/>
    <w:multiLevelType w:val="hybridMultilevel"/>
    <w:tmpl w:val="ADFE80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60273A3"/>
    <w:multiLevelType w:val="hybridMultilevel"/>
    <w:tmpl w:val="005295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B17018B"/>
    <w:multiLevelType w:val="hybridMultilevel"/>
    <w:tmpl w:val="E488E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97232B"/>
    <w:multiLevelType w:val="hybridMultilevel"/>
    <w:tmpl w:val="91FE6A3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21070CC"/>
    <w:multiLevelType w:val="hybridMultilevel"/>
    <w:tmpl w:val="476E9D82"/>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598003E"/>
    <w:multiLevelType w:val="hybridMultilevel"/>
    <w:tmpl w:val="E40416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6066DF4"/>
    <w:multiLevelType w:val="hybridMultilevel"/>
    <w:tmpl w:val="93328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76A4CDE"/>
    <w:multiLevelType w:val="hybridMultilevel"/>
    <w:tmpl w:val="0BB4502C"/>
    <w:lvl w:ilvl="0" w:tplc="F6BAC0F6">
      <w:start w:val="1"/>
      <w:numFmt w:val="decimal"/>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7E3632D"/>
    <w:multiLevelType w:val="hybridMultilevel"/>
    <w:tmpl w:val="2BEED508"/>
    <w:lvl w:ilvl="0" w:tplc="6E2C31A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A9E38EC"/>
    <w:multiLevelType w:val="hybridMultilevel"/>
    <w:tmpl w:val="9CD07C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B7D23CB"/>
    <w:multiLevelType w:val="hybridMultilevel"/>
    <w:tmpl w:val="ECF4CD6E"/>
    <w:lvl w:ilvl="0" w:tplc="1F6E0068">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086732"/>
    <w:multiLevelType w:val="hybridMultilevel"/>
    <w:tmpl w:val="6C847268"/>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5C493808"/>
    <w:multiLevelType w:val="hybridMultilevel"/>
    <w:tmpl w:val="EB9693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0F26325"/>
    <w:multiLevelType w:val="hybridMultilevel"/>
    <w:tmpl w:val="5E3EDB1E"/>
    <w:lvl w:ilvl="0" w:tplc="B3880FBE">
      <w:start w:val="1"/>
      <w:numFmt w:val="bullet"/>
      <w:lvlText w:val="-"/>
      <w:lvlJc w:val="left"/>
      <w:pPr>
        <w:ind w:left="720" w:hanging="360"/>
      </w:pPr>
      <w:rPr>
        <w:rFonts w:ascii="Helvetica" w:eastAsia="Times New Roman" w:hAnsi="Helvetica" w:cs="Helvetica"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2965CD1"/>
    <w:multiLevelType w:val="hybridMultilevel"/>
    <w:tmpl w:val="37506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4380F0C"/>
    <w:multiLevelType w:val="hybridMultilevel"/>
    <w:tmpl w:val="FCB67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BB55E40"/>
    <w:multiLevelType w:val="hybridMultilevel"/>
    <w:tmpl w:val="6CEACE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BF0F19"/>
    <w:multiLevelType w:val="hybridMultilevel"/>
    <w:tmpl w:val="37506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474062"/>
    <w:multiLevelType w:val="hybridMultilevel"/>
    <w:tmpl w:val="96E68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4B80F14"/>
    <w:multiLevelType w:val="hybridMultilevel"/>
    <w:tmpl w:val="524209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5D713C"/>
    <w:multiLevelType w:val="hybridMultilevel"/>
    <w:tmpl w:val="B32AD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7D91829"/>
    <w:multiLevelType w:val="hybridMultilevel"/>
    <w:tmpl w:val="9B1872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B60558B"/>
    <w:multiLevelType w:val="hybridMultilevel"/>
    <w:tmpl w:val="2AC64AFE"/>
    <w:lvl w:ilvl="0" w:tplc="8726618A">
      <w:start w:val="1"/>
      <w:numFmt w:val="decimal"/>
      <w:lvlText w:val="%1."/>
      <w:lvlJc w:val="left"/>
      <w:pPr>
        <w:ind w:left="360" w:hanging="360"/>
      </w:pPr>
      <w:rPr>
        <w:rFonts w:hint="default"/>
        <w:b/>
        <w:sz w:val="22"/>
        <w:szCs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9"/>
  </w:num>
  <w:num w:numId="3">
    <w:abstractNumId w:val="10"/>
  </w:num>
  <w:num w:numId="4">
    <w:abstractNumId w:val="3"/>
  </w:num>
  <w:num w:numId="5">
    <w:abstractNumId w:val="39"/>
  </w:num>
  <w:num w:numId="6">
    <w:abstractNumId w:val="43"/>
  </w:num>
  <w:num w:numId="7">
    <w:abstractNumId w:val="44"/>
  </w:num>
  <w:num w:numId="8">
    <w:abstractNumId w:val="29"/>
  </w:num>
  <w:num w:numId="9">
    <w:abstractNumId w:val="1"/>
  </w:num>
  <w:num w:numId="10">
    <w:abstractNumId w:val="19"/>
  </w:num>
  <w:num w:numId="11">
    <w:abstractNumId w:val="20"/>
  </w:num>
  <w:num w:numId="12">
    <w:abstractNumId w:val="0"/>
  </w:num>
  <w:num w:numId="13">
    <w:abstractNumId w:val="14"/>
  </w:num>
  <w:num w:numId="14">
    <w:abstractNumId w:val="27"/>
  </w:num>
  <w:num w:numId="15">
    <w:abstractNumId w:val="6"/>
  </w:num>
  <w:num w:numId="16">
    <w:abstractNumId w:val="21"/>
  </w:num>
  <w:num w:numId="17">
    <w:abstractNumId w:val="41"/>
  </w:num>
  <w:num w:numId="18">
    <w:abstractNumId w:val="45"/>
  </w:num>
  <w:num w:numId="19">
    <w:abstractNumId w:val="18"/>
  </w:num>
  <w:num w:numId="20">
    <w:abstractNumId w:val="23"/>
  </w:num>
  <w:num w:numId="21">
    <w:abstractNumId w:val="2"/>
  </w:num>
  <w:num w:numId="22">
    <w:abstractNumId w:val="33"/>
  </w:num>
  <w:num w:numId="23">
    <w:abstractNumId w:val="12"/>
  </w:num>
  <w:num w:numId="24">
    <w:abstractNumId w:val="7"/>
  </w:num>
  <w:num w:numId="25">
    <w:abstractNumId w:val="16"/>
  </w:num>
  <w:num w:numId="26">
    <w:abstractNumId w:val="24"/>
  </w:num>
  <w:num w:numId="27">
    <w:abstractNumId w:val="42"/>
  </w:num>
  <w:num w:numId="28">
    <w:abstractNumId w:val="32"/>
  </w:num>
  <w:num w:numId="29">
    <w:abstractNumId w:val="5"/>
  </w:num>
  <w:num w:numId="30">
    <w:abstractNumId w:val="36"/>
  </w:num>
  <w:num w:numId="31">
    <w:abstractNumId w:val="17"/>
  </w:num>
  <w:num w:numId="32">
    <w:abstractNumId w:val="22"/>
  </w:num>
  <w:num w:numId="33">
    <w:abstractNumId w:val="25"/>
  </w:num>
  <w:num w:numId="34">
    <w:abstractNumId w:val="4"/>
  </w:num>
  <w:num w:numId="35">
    <w:abstractNumId w:val="38"/>
  </w:num>
  <w:num w:numId="36">
    <w:abstractNumId w:val="26"/>
  </w:num>
  <w:num w:numId="37">
    <w:abstractNumId w:val="34"/>
  </w:num>
  <w:num w:numId="38">
    <w:abstractNumId w:val="28"/>
  </w:num>
  <w:num w:numId="39">
    <w:abstractNumId w:val="37"/>
  </w:num>
  <w:num w:numId="40">
    <w:abstractNumId w:val="15"/>
  </w:num>
  <w:num w:numId="41">
    <w:abstractNumId w:val="40"/>
  </w:num>
  <w:num w:numId="42">
    <w:abstractNumId w:val="8"/>
  </w:num>
  <w:num w:numId="43">
    <w:abstractNumId w:val="13"/>
  </w:num>
  <w:num w:numId="44">
    <w:abstractNumId w:val="35"/>
  </w:num>
  <w:num w:numId="45">
    <w:abstractNumId w:val="31"/>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01"/>
    <w:rsid w:val="00003682"/>
    <w:rsid w:val="000270E0"/>
    <w:rsid w:val="00041475"/>
    <w:rsid w:val="000638F4"/>
    <w:rsid w:val="00063D6E"/>
    <w:rsid w:val="00070C8E"/>
    <w:rsid w:val="00072299"/>
    <w:rsid w:val="00075C33"/>
    <w:rsid w:val="00081585"/>
    <w:rsid w:val="00084BCF"/>
    <w:rsid w:val="00085A14"/>
    <w:rsid w:val="0008642D"/>
    <w:rsid w:val="00090984"/>
    <w:rsid w:val="00090F89"/>
    <w:rsid w:val="00093F6C"/>
    <w:rsid w:val="000942F7"/>
    <w:rsid w:val="00094830"/>
    <w:rsid w:val="000A40D2"/>
    <w:rsid w:val="000A7937"/>
    <w:rsid w:val="000B2CEE"/>
    <w:rsid w:val="000B698E"/>
    <w:rsid w:val="000C4A49"/>
    <w:rsid w:val="000C7E00"/>
    <w:rsid w:val="000D6263"/>
    <w:rsid w:val="000E12F0"/>
    <w:rsid w:val="000E67C7"/>
    <w:rsid w:val="0010563F"/>
    <w:rsid w:val="00112D6D"/>
    <w:rsid w:val="00115B4B"/>
    <w:rsid w:val="001203E8"/>
    <w:rsid w:val="00121BA2"/>
    <w:rsid w:val="00122CC7"/>
    <w:rsid w:val="00127E98"/>
    <w:rsid w:val="00131E0A"/>
    <w:rsid w:val="001350F8"/>
    <w:rsid w:val="001351B6"/>
    <w:rsid w:val="00135F82"/>
    <w:rsid w:val="00136AF3"/>
    <w:rsid w:val="001420C0"/>
    <w:rsid w:val="001459A3"/>
    <w:rsid w:val="00146F4F"/>
    <w:rsid w:val="00151974"/>
    <w:rsid w:val="00180412"/>
    <w:rsid w:val="00180522"/>
    <w:rsid w:val="001844C3"/>
    <w:rsid w:val="001860FC"/>
    <w:rsid w:val="001A4F2F"/>
    <w:rsid w:val="001A5A11"/>
    <w:rsid w:val="001C00D6"/>
    <w:rsid w:val="001C7045"/>
    <w:rsid w:val="001D039C"/>
    <w:rsid w:val="001D23F3"/>
    <w:rsid w:val="001E2568"/>
    <w:rsid w:val="001E4DD9"/>
    <w:rsid w:val="001E6B94"/>
    <w:rsid w:val="001F21F4"/>
    <w:rsid w:val="001F7C92"/>
    <w:rsid w:val="002017C6"/>
    <w:rsid w:val="00202C96"/>
    <w:rsid w:val="00205232"/>
    <w:rsid w:val="0021496A"/>
    <w:rsid w:val="0021635C"/>
    <w:rsid w:val="00220530"/>
    <w:rsid w:val="00231D0E"/>
    <w:rsid w:val="0023522A"/>
    <w:rsid w:val="00235DE3"/>
    <w:rsid w:val="002449DC"/>
    <w:rsid w:val="00246255"/>
    <w:rsid w:val="00250F92"/>
    <w:rsid w:val="00254BA1"/>
    <w:rsid w:val="00262D5D"/>
    <w:rsid w:val="00272917"/>
    <w:rsid w:val="00273C31"/>
    <w:rsid w:val="00275CB7"/>
    <w:rsid w:val="00276081"/>
    <w:rsid w:val="00285076"/>
    <w:rsid w:val="002869D5"/>
    <w:rsid w:val="00290981"/>
    <w:rsid w:val="002932DE"/>
    <w:rsid w:val="00294CDE"/>
    <w:rsid w:val="0029586E"/>
    <w:rsid w:val="002A5415"/>
    <w:rsid w:val="002A5E0F"/>
    <w:rsid w:val="002B2CA9"/>
    <w:rsid w:val="002B6008"/>
    <w:rsid w:val="002C02EF"/>
    <w:rsid w:val="002C249C"/>
    <w:rsid w:val="002D124A"/>
    <w:rsid w:val="002D1526"/>
    <w:rsid w:val="002E0D39"/>
    <w:rsid w:val="002E1C70"/>
    <w:rsid w:val="002E4320"/>
    <w:rsid w:val="002E50E7"/>
    <w:rsid w:val="002E66B7"/>
    <w:rsid w:val="002F07B6"/>
    <w:rsid w:val="002F16BE"/>
    <w:rsid w:val="002F473D"/>
    <w:rsid w:val="002F6F4E"/>
    <w:rsid w:val="0030146E"/>
    <w:rsid w:val="00305D12"/>
    <w:rsid w:val="00310F58"/>
    <w:rsid w:val="00314605"/>
    <w:rsid w:val="00316FDA"/>
    <w:rsid w:val="00321D97"/>
    <w:rsid w:val="003226ED"/>
    <w:rsid w:val="00331890"/>
    <w:rsid w:val="0033285A"/>
    <w:rsid w:val="00334CE8"/>
    <w:rsid w:val="0033564D"/>
    <w:rsid w:val="00342A78"/>
    <w:rsid w:val="00344FEF"/>
    <w:rsid w:val="00347BBB"/>
    <w:rsid w:val="003517D1"/>
    <w:rsid w:val="00352D8C"/>
    <w:rsid w:val="003555D3"/>
    <w:rsid w:val="00355741"/>
    <w:rsid w:val="00356445"/>
    <w:rsid w:val="00363BD0"/>
    <w:rsid w:val="003669DA"/>
    <w:rsid w:val="00371C30"/>
    <w:rsid w:val="00377DDE"/>
    <w:rsid w:val="003862E2"/>
    <w:rsid w:val="003865A0"/>
    <w:rsid w:val="00392A1F"/>
    <w:rsid w:val="003930F0"/>
    <w:rsid w:val="0039495F"/>
    <w:rsid w:val="003971F9"/>
    <w:rsid w:val="003A0140"/>
    <w:rsid w:val="003A04BA"/>
    <w:rsid w:val="003A22A6"/>
    <w:rsid w:val="003A2777"/>
    <w:rsid w:val="003A2D6F"/>
    <w:rsid w:val="003B0D55"/>
    <w:rsid w:val="003B239C"/>
    <w:rsid w:val="003B59F5"/>
    <w:rsid w:val="003C6AE9"/>
    <w:rsid w:val="003D608C"/>
    <w:rsid w:val="003D77EF"/>
    <w:rsid w:val="003E0D95"/>
    <w:rsid w:val="003E1D8C"/>
    <w:rsid w:val="003E4934"/>
    <w:rsid w:val="003E6BA5"/>
    <w:rsid w:val="003F0883"/>
    <w:rsid w:val="00405447"/>
    <w:rsid w:val="00405449"/>
    <w:rsid w:val="004117D7"/>
    <w:rsid w:val="00415061"/>
    <w:rsid w:val="00423504"/>
    <w:rsid w:val="00425641"/>
    <w:rsid w:val="00452545"/>
    <w:rsid w:val="00454E93"/>
    <w:rsid w:val="00456C78"/>
    <w:rsid w:val="0046609A"/>
    <w:rsid w:val="004703EA"/>
    <w:rsid w:val="00482D80"/>
    <w:rsid w:val="00483DF5"/>
    <w:rsid w:val="00484B0E"/>
    <w:rsid w:val="00487243"/>
    <w:rsid w:val="00496E60"/>
    <w:rsid w:val="004A131F"/>
    <w:rsid w:val="004A4EDE"/>
    <w:rsid w:val="004B158C"/>
    <w:rsid w:val="004B1D4A"/>
    <w:rsid w:val="004B6E4E"/>
    <w:rsid w:val="004C1729"/>
    <w:rsid w:val="004C7A76"/>
    <w:rsid w:val="004E7B43"/>
    <w:rsid w:val="004F497C"/>
    <w:rsid w:val="00501F7A"/>
    <w:rsid w:val="00515452"/>
    <w:rsid w:val="00517C09"/>
    <w:rsid w:val="00520986"/>
    <w:rsid w:val="00521A7B"/>
    <w:rsid w:val="005268BF"/>
    <w:rsid w:val="0053180C"/>
    <w:rsid w:val="005318E1"/>
    <w:rsid w:val="00532B83"/>
    <w:rsid w:val="0053516E"/>
    <w:rsid w:val="00540252"/>
    <w:rsid w:val="0054195B"/>
    <w:rsid w:val="005433A7"/>
    <w:rsid w:val="00544383"/>
    <w:rsid w:val="00544527"/>
    <w:rsid w:val="00545803"/>
    <w:rsid w:val="00564BA2"/>
    <w:rsid w:val="0056731D"/>
    <w:rsid w:val="00574CC7"/>
    <w:rsid w:val="005763E7"/>
    <w:rsid w:val="00584459"/>
    <w:rsid w:val="00587873"/>
    <w:rsid w:val="0059092F"/>
    <w:rsid w:val="00592C18"/>
    <w:rsid w:val="00595DF6"/>
    <w:rsid w:val="005A3FB0"/>
    <w:rsid w:val="005B0BA3"/>
    <w:rsid w:val="005B132C"/>
    <w:rsid w:val="005B2B2A"/>
    <w:rsid w:val="005B2CD6"/>
    <w:rsid w:val="005B572B"/>
    <w:rsid w:val="005B6856"/>
    <w:rsid w:val="005C493E"/>
    <w:rsid w:val="005C69F8"/>
    <w:rsid w:val="005E19FE"/>
    <w:rsid w:val="005E2849"/>
    <w:rsid w:val="005E3896"/>
    <w:rsid w:val="005E6F9E"/>
    <w:rsid w:val="005F15F5"/>
    <w:rsid w:val="0060370A"/>
    <w:rsid w:val="00603BD6"/>
    <w:rsid w:val="00604EA3"/>
    <w:rsid w:val="00615074"/>
    <w:rsid w:val="00620C6D"/>
    <w:rsid w:val="006220B3"/>
    <w:rsid w:val="00632A19"/>
    <w:rsid w:val="00635B1E"/>
    <w:rsid w:val="00642D3A"/>
    <w:rsid w:val="006433C9"/>
    <w:rsid w:val="00643F46"/>
    <w:rsid w:val="00644F82"/>
    <w:rsid w:val="00654763"/>
    <w:rsid w:val="006606B2"/>
    <w:rsid w:val="0067181A"/>
    <w:rsid w:val="00682B95"/>
    <w:rsid w:val="00687415"/>
    <w:rsid w:val="00687A8E"/>
    <w:rsid w:val="00691D6B"/>
    <w:rsid w:val="00695E9E"/>
    <w:rsid w:val="00696552"/>
    <w:rsid w:val="00696C98"/>
    <w:rsid w:val="006972DE"/>
    <w:rsid w:val="006A404A"/>
    <w:rsid w:val="006B69BD"/>
    <w:rsid w:val="006C1910"/>
    <w:rsid w:val="006C7221"/>
    <w:rsid w:val="006E6761"/>
    <w:rsid w:val="006F436B"/>
    <w:rsid w:val="006F44E6"/>
    <w:rsid w:val="0070062F"/>
    <w:rsid w:val="00700BA6"/>
    <w:rsid w:val="0070205C"/>
    <w:rsid w:val="00715AFA"/>
    <w:rsid w:val="007243F1"/>
    <w:rsid w:val="007249E6"/>
    <w:rsid w:val="00725697"/>
    <w:rsid w:val="00741788"/>
    <w:rsid w:val="007532EA"/>
    <w:rsid w:val="0075336A"/>
    <w:rsid w:val="007631CD"/>
    <w:rsid w:val="0076446A"/>
    <w:rsid w:val="00772E3F"/>
    <w:rsid w:val="007747E1"/>
    <w:rsid w:val="007756BD"/>
    <w:rsid w:val="00781C58"/>
    <w:rsid w:val="00792E2A"/>
    <w:rsid w:val="0079414B"/>
    <w:rsid w:val="007A4979"/>
    <w:rsid w:val="007A707E"/>
    <w:rsid w:val="007B0D02"/>
    <w:rsid w:val="007B404F"/>
    <w:rsid w:val="007B6482"/>
    <w:rsid w:val="007B6C01"/>
    <w:rsid w:val="007B6D72"/>
    <w:rsid w:val="007C3DC4"/>
    <w:rsid w:val="007D0848"/>
    <w:rsid w:val="007D2F39"/>
    <w:rsid w:val="007D39BF"/>
    <w:rsid w:val="007D3DA0"/>
    <w:rsid w:val="007D7118"/>
    <w:rsid w:val="007F1811"/>
    <w:rsid w:val="007F38F7"/>
    <w:rsid w:val="007F4040"/>
    <w:rsid w:val="007F6295"/>
    <w:rsid w:val="00812017"/>
    <w:rsid w:val="00816146"/>
    <w:rsid w:val="00822096"/>
    <w:rsid w:val="008239EE"/>
    <w:rsid w:val="0082638A"/>
    <w:rsid w:val="00832B48"/>
    <w:rsid w:val="008347DD"/>
    <w:rsid w:val="00834EDA"/>
    <w:rsid w:val="00843085"/>
    <w:rsid w:val="008431F3"/>
    <w:rsid w:val="0085294B"/>
    <w:rsid w:val="0085413B"/>
    <w:rsid w:val="00863098"/>
    <w:rsid w:val="00873848"/>
    <w:rsid w:val="00877C7B"/>
    <w:rsid w:val="00881B0E"/>
    <w:rsid w:val="0088244A"/>
    <w:rsid w:val="00883139"/>
    <w:rsid w:val="00885639"/>
    <w:rsid w:val="008864C3"/>
    <w:rsid w:val="0089132D"/>
    <w:rsid w:val="0089223D"/>
    <w:rsid w:val="00894931"/>
    <w:rsid w:val="00894F8B"/>
    <w:rsid w:val="008972F5"/>
    <w:rsid w:val="008A2275"/>
    <w:rsid w:val="008A57A9"/>
    <w:rsid w:val="008A667D"/>
    <w:rsid w:val="008A7F84"/>
    <w:rsid w:val="008B3073"/>
    <w:rsid w:val="008B340B"/>
    <w:rsid w:val="008B5141"/>
    <w:rsid w:val="008C01DA"/>
    <w:rsid w:val="008C26E4"/>
    <w:rsid w:val="008C59D1"/>
    <w:rsid w:val="008C7AA4"/>
    <w:rsid w:val="008D1FFB"/>
    <w:rsid w:val="008D22A7"/>
    <w:rsid w:val="008E2324"/>
    <w:rsid w:val="008E6A43"/>
    <w:rsid w:val="008F3538"/>
    <w:rsid w:val="008F66AB"/>
    <w:rsid w:val="009002F8"/>
    <w:rsid w:val="009003B9"/>
    <w:rsid w:val="00907267"/>
    <w:rsid w:val="00907BD8"/>
    <w:rsid w:val="00912D35"/>
    <w:rsid w:val="009213CB"/>
    <w:rsid w:val="00921E3B"/>
    <w:rsid w:val="00925839"/>
    <w:rsid w:val="00931764"/>
    <w:rsid w:val="009606F0"/>
    <w:rsid w:val="00962824"/>
    <w:rsid w:val="009716D6"/>
    <w:rsid w:val="0097337D"/>
    <w:rsid w:val="0097506A"/>
    <w:rsid w:val="00975718"/>
    <w:rsid w:val="0097586A"/>
    <w:rsid w:val="00977DAF"/>
    <w:rsid w:val="00982619"/>
    <w:rsid w:val="0098425B"/>
    <w:rsid w:val="00986839"/>
    <w:rsid w:val="00991FBD"/>
    <w:rsid w:val="00992A58"/>
    <w:rsid w:val="0099477F"/>
    <w:rsid w:val="00995BF9"/>
    <w:rsid w:val="009961C8"/>
    <w:rsid w:val="00996E66"/>
    <w:rsid w:val="009A2009"/>
    <w:rsid w:val="009A7354"/>
    <w:rsid w:val="009B0B5B"/>
    <w:rsid w:val="009B254C"/>
    <w:rsid w:val="009B25E5"/>
    <w:rsid w:val="009B4771"/>
    <w:rsid w:val="009B6F28"/>
    <w:rsid w:val="009C1BC7"/>
    <w:rsid w:val="009D1B6F"/>
    <w:rsid w:val="009D6A08"/>
    <w:rsid w:val="009E1154"/>
    <w:rsid w:val="009E5F62"/>
    <w:rsid w:val="009F5A66"/>
    <w:rsid w:val="009F679E"/>
    <w:rsid w:val="00A14B96"/>
    <w:rsid w:val="00A201E5"/>
    <w:rsid w:val="00A25121"/>
    <w:rsid w:val="00A31FF1"/>
    <w:rsid w:val="00A32B22"/>
    <w:rsid w:val="00A42CAD"/>
    <w:rsid w:val="00A441E5"/>
    <w:rsid w:val="00A4581E"/>
    <w:rsid w:val="00A50CA5"/>
    <w:rsid w:val="00A5528D"/>
    <w:rsid w:val="00A61E79"/>
    <w:rsid w:val="00A64BC9"/>
    <w:rsid w:val="00A673D9"/>
    <w:rsid w:val="00A67EF2"/>
    <w:rsid w:val="00A822FE"/>
    <w:rsid w:val="00A83C9C"/>
    <w:rsid w:val="00A965A6"/>
    <w:rsid w:val="00AB07A7"/>
    <w:rsid w:val="00AB11CF"/>
    <w:rsid w:val="00AB41EA"/>
    <w:rsid w:val="00AB652E"/>
    <w:rsid w:val="00AC1ECE"/>
    <w:rsid w:val="00AD27D8"/>
    <w:rsid w:val="00AD67C5"/>
    <w:rsid w:val="00AE38EA"/>
    <w:rsid w:val="00AF3030"/>
    <w:rsid w:val="00AF6569"/>
    <w:rsid w:val="00B001A6"/>
    <w:rsid w:val="00B04388"/>
    <w:rsid w:val="00B046ED"/>
    <w:rsid w:val="00B144CE"/>
    <w:rsid w:val="00B14B64"/>
    <w:rsid w:val="00B16672"/>
    <w:rsid w:val="00B178F9"/>
    <w:rsid w:val="00B24E1B"/>
    <w:rsid w:val="00B31711"/>
    <w:rsid w:val="00B325A6"/>
    <w:rsid w:val="00B32CEF"/>
    <w:rsid w:val="00B41188"/>
    <w:rsid w:val="00B427A1"/>
    <w:rsid w:val="00B42992"/>
    <w:rsid w:val="00B51208"/>
    <w:rsid w:val="00B536C6"/>
    <w:rsid w:val="00B76AD9"/>
    <w:rsid w:val="00B819E5"/>
    <w:rsid w:val="00B85266"/>
    <w:rsid w:val="00B872EF"/>
    <w:rsid w:val="00B90885"/>
    <w:rsid w:val="00B96BE4"/>
    <w:rsid w:val="00BA3CBD"/>
    <w:rsid w:val="00BA4B01"/>
    <w:rsid w:val="00BB615A"/>
    <w:rsid w:val="00BB78FC"/>
    <w:rsid w:val="00BC51E1"/>
    <w:rsid w:val="00BD01FA"/>
    <w:rsid w:val="00BD04AB"/>
    <w:rsid w:val="00BE352B"/>
    <w:rsid w:val="00BF0223"/>
    <w:rsid w:val="00C00E93"/>
    <w:rsid w:val="00C04402"/>
    <w:rsid w:val="00C127B7"/>
    <w:rsid w:val="00C147F1"/>
    <w:rsid w:val="00C270C4"/>
    <w:rsid w:val="00C33A38"/>
    <w:rsid w:val="00C41332"/>
    <w:rsid w:val="00C50163"/>
    <w:rsid w:val="00C50646"/>
    <w:rsid w:val="00C57E14"/>
    <w:rsid w:val="00C60477"/>
    <w:rsid w:val="00C62D87"/>
    <w:rsid w:val="00C643CB"/>
    <w:rsid w:val="00C65040"/>
    <w:rsid w:val="00C810EA"/>
    <w:rsid w:val="00C822E9"/>
    <w:rsid w:val="00C83F59"/>
    <w:rsid w:val="00C84164"/>
    <w:rsid w:val="00C873CA"/>
    <w:rsid w:val="00C90B2D"/>
    <w:rsid w:val="00C90BF5"/>
    <w:rsid w:val="00C91F56"/>
    <w:rsid w:val="00C96CE3"/>
    <w:rsid w:val="00CB27CC"/>
    <w:rsid w:val="00CB3CC1"/>
    <w:rsid w:val="00CB69BA"/>
    <w:rsid w:val="00CC00DE"/>
    <w:rsid w:val="00CC1A6F"/>
    <w:rsid w:val="00CC7811"/>
    <w:rsid w:val="00CD2864"/>
    <w:rsid w:val="00CD57BC"/>
    <w:rsid w:val="00CD64DF"/>
    <w:rsid w:val="00CD68A6"/>
    <w:rsid w:val="00CD6B93"/>
    <w:rsid w:val="00CD7448"/>
    <w:rsid w:val="00CE347A"/>
    <w:rsid w:val="00CE4017"/>
    <w:rsid w:val="00CF03BA"/>
    <w:rsid w:val="00CF2569"/>
    <w:rsid w:val="00CF6E68"/>
    <w:rsid w:val="00D055FB"/>
    <w:rsid w:val="00D0583A"/>
    <w:rsid w:val="00D06EA5"/>
    <w:rsid w:val="00D13E65"/>
    <w:rsid w:val="00D17AD4"/>
    <w:rsid w:val="00D240C4"/>
    <w:rsid w:val="00D24D5F"/>
    <w:rsid w:val="00D352EC"/>
    <w:rsid w:val="00D44CF0"/>
    <w:rsid w:val="00D4529E"/>
    <w:rsid w:val="00D5288C"/>
    <w:rsid w:val="00D554A7"/>
    <w:rsid w:val="00D6046F"/>
    <w:rsid w:val="00D61F01"/>
    <w:rsid w:val="00D6213A"/>
    <w:rsid w:val="00D7414A"/>
    <w:rsid w:val="00D754E8"/>
    <w:rsid w:val="00D8623F"/>
    <w:rsid w:val="00D90D60"/>
    <w:rsid w:val="00D93B91"/>
    <w:rsid w:val="00D9599C"/>
    <w:rsid w:val="00DB4BC6"/>
    <w:rsid w:val="00DB6869"/>
    <w:rsid w:val="00DC3C9D"/>
    <w:rsid w:val="00DC44F2"/>
    <w:rsid w:val="00DD1CBC"/>
    <w:rsid w:val="00DD24D5"/>
    <w:rsid w:val="00DD3560"/>
    <w:rsid w:val="00DD5D86"/>
    <w:rsid w:val="00DE1A82"/>
    <w:rsid w:val="00DE6118"/>
    <w:rsid w:val="00DE7589"/>
    <w:rsid w:val="00DF151D"/>
    <w:rsid w:val="00E03696"/>
    <w:rsid w:val="00E03817"/>
    <w:rsid w:val="00E06E8D"/>
    <w:rsid w:val="00E10BD6"/>
    <w:rsid w:val="00E16815"/>
    <w:rsid w:val="00E169B1"/>
    <w:rsid w:val="00E23C1A"/>
    <w:rsid w:val="00E274AB"/>
    <w:rsid w:val="00E353E9"/>
    <w:rsid w:val="00E4631A"/>
    <w:rsid w:val="00E5651C"/>
    <w:rsid w:val="00E56CBC"/>
    <w:rsid w:val="00E63BD2"/>
    <w:rsid w:val="00E714A0"/>
    <w:rsid w:val="00E73012"/>
    <w:rsid w:val="00E745E4"/>
    <w:rsid w:val="00E76332"/>
    <w:rsid w:val="00E81766"/>
    <w:rsid w:val="00E83C33"/>
    <w:rsid w:val="00E87794"/>
    <w:rsid w:val="00EA001A"/>
    <w:rsid w:val="00EA51BD"/>
    <w:rsid w:val="00EA6735"/>
    <w:rsid w:val="00EA746A"/>
    <w:rsid w:val="00EB6408"/>
    <w:rsid w:val="00EB6ECA"/>
    <w:rsid w:val="00EC4865"/>
    <w:rsid w:val="00EC5835"/>
    <w:rsid w:val="00ED0BF6"/>
    <w:rsid w:val="00ED1893"/>
    <w:rsid w:val="00EE042C"/>
    <w:rsid w:val="00EE05DF"/>
    <w:rsid w:val="00EE2538"/>
    <w:rsid w:val="00EE3CFC"/>
    <w:rsid w:val="00EF0240"/>
    <w:rsid w:val="00EF3FD1"/>
    <w:rsid w:val="00EF6F48"/>
    <w:rsid w:val="00F20472"/>
    <w:rsid w:val="00F21A91"/>
    <w:rsid w:val="00F23BF7"/>
    <w:rsid w:val="00F33678"/>
    <w:rsid w:val="00F42405"/>
    <w:rsid w:val="00F450D6"/>
    <w:rsid w:val="00F510A3"/>
    <w:rsid w:val="00F555C1"/>
    <w:rsid w:val="00F5633C"/>
    <w:rsid w:val="00F760D4"/>
    <w:rsid w:val="00F80EA7"/>
    <w:rsid w:val="00F824A9"/>
    <w:rsid w:val="00F83C54"/>
    <w:rsid w:val="00F846F5"/>
    <w:rsid w:val="00F93D52"/>
    <w:rsid w:val="00F9521B"/>
    <w:rsid w:val="00F96D1E"/>
    <w:rsid w:val="00FA0390"/>
    <w:rsid w:val="00FA1735"/>
    <w:rsid w:val="00FA4D38"/>
    <w:rsid w:val="00FB1EB6"/>
    <w:rsid w:val="00FB3829"/>
    <w:rsid w:val="00FB7DA8"/>
    <w:rsid w:val="00FC33AB"/>
    <w:rsid w:val="00FC5661"/>
    <w:rsid w:val="00FD2190"/>
    <w:rsid w:val="00FD7C12"/>
    <w:rsid w:val="00FD7CE0"/>
    <w:rsid w:val="00FD7D72"/>
    <w:rsid w:val="00FE618F"/>
    <w:rsid w:val="00FE7FB9"/>
    <w:rsid w:val="00FF00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1598ED"/>
  <w15:chartTrackingRefBased/>
  <w15:docId w15:val="{15D34481-E1C9-46D8-8B87-BDEC61E1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4F2"/>
    <w:pPr>
      <w:spacing w:after="0" w:line="240" w:lineRule="auto"/>
    </w:pPr>
    <w:rPr>
      <w:rFonts w:eastAsiaTheme="minorEastAsia"/>
      <w:sz w:val="24"/>
      <w:szCs w:val="24"/>
      <w:lang w:val="es-CO"/>
    </w:rPr>
  </w:style>
  <w:style w:type="paragraph" w:styleId="Ttulo1">
    <w:name w:val="heading 1"/>
    <w:basedOn w:val="Normal"/>
    <w:next w:val="Normal"/>
    <w:link w:val="Ttulo1Car"/>
    <w:uiPriority w:val="9"/>
    <w:qFormat/>
    <w:rsid w:val="00DC44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C44F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61F01"/>
    <w:pPr>
      <w:tabs>
        <w:tab w:val="center" w:pos="4419"/>
        <w:tab w:val="right" w:pos="8838"/>
      </w:tabs>
    </w:pPr>
  </w:style>
  <w:style w:type="character" w:customStyle="1" w:styleId="EncabezadoCar">
    <w:name w:val="Encabezado Car"/>
    <w:basedOn w:val="Fuentedeprrafopredeter"/>
    <w:link w:val="Encabezado"/>
    <w:uiPriority w:val="99"/>
    <w:rsid w:val="00D61F01"/>
  </w:style>
  <w:style w:type="paragraph" w:styleId="Piedepgina">
    <w:name w:val="footer"/>
    <w:basedOn w:val="Normal"/>
    <w:link w:val="PiedepginaCar"/>
    <w:uiPriority w:val="99"/>
    <w:unhideWhenUsed/>
    <w:rsid w:val="00D61F01"/>
    <w:pPr>
      <w:tabs>
        <w:tab w:val="center" w:pos="4419"/>
        <w:tab w:val="right" w:pos="8838"/>
      </w:tabs>
    </w:pPr>
  </w:style>
  <w:style w:type="character" w:customStyle="1" w:styleId="PiedepginaCar">
    <w:name w:val="Pie de página Car"/>
    <w:basedOn w:val="Fuentedeprrafopredeter"/>
    <w:link w:val="Piedepgina"/>
    <w:uiPriority w:val="99"/>
    <w:rsid w:val="00D61F01"/>
  </w:style>
  <w:style w:type="character" w:customStyle="1" w:styleId="Ttulo1Car">
    <w:name w:val="Título 1 Car"/>
    <w:basedOn w:val="Fuentedeprrafopredeter"/>
    <w:link w:val="Ttulo1"/>
    <w:uiPriority w:val="9"/>
    <w:rsid w:val="00DC44F2"/>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DC44F2"/>
    <w:rPr>
      <w:rFonts w:asciiTheme="majorHAnsi" w:eastAsiaTheme="majorEastAsia" w:hAnsiTheme="majorHAnsi" w:cstheme="majorBidi"/>
      <w:color w:val="2E74B5" w:themeColor="accent1" w:themeShade="BF"/>
      <w:sz w:val="26"/>
      <w:szCs w:val="26"/>
      <w:lang w:val="es-CO"/>
    </w:rPr>
  </w:style>
  <w:style w:type="paragraph" w:styleId="Prrafodelista">
    <w:name w:val="List Paragraph"/>
    <w:aliases w:val="Bullet List,FooterText,numbered,Paragraphe de liste1,Bulletr List Paragraph,Foot,列出段落,列出段落1,List Paragraph2,List Paragraph21,Parágrafo da Lista1,リスト段落1,Listeafsnit1,Bullet 1,Use Case List Paragraph,titulo 3,Ha,HOJA,lp1,LISTA,Lista HD"/>
    <w:basedOn w:val="Normal"/>
    <w:link w:val="PrrafodelistaCar"/>
    <w:uiPriority w:val="34"/>
    <w:qFormat/>
    <w:rsid w:val="00DC44F2"/>
    <w:pPr>
      <w:ind w:left="720"/>
      <w:contextualSpacing/>
    </w:pPr>
  </w:style>
  <w:style w:type="character" w:styleId="Hipervnculo">
    <w:name w:val="Hyperlink"/>
    <w:basedOn w:val="Fuentedeprrafopredeter"/>
    <w:uiPriority w:val="99"/>
    <w:unhideWhenUsed/>
    <w:rsid w:val="00DC44F2"/>
    <w:rPr>
      <w:color w:val="0563C1" w:themeColor="hyperlink"/>
      <w:u w:val="single"/>
    </w:rPr>
  </w:style>
  <w:style w:type="table" w:styleId="Tablaconcuadrcula">
    <w:name w:val="Table Grid"/>
    <w:basedOn w:val="Tablanormal"/>
    <w:uiPriority w:val="39"/>
    <w:rsid w:val="00DC44F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C44F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44F2"/>
    <w:rPr>
      <w:rFonts w:ascii="Segoe UI" w:eastAsiaTheme="minorEastAsia" w:hAnsi="Segoe UI" w:cs="Segoe UI"/>
      <w:sz w:val="18"/>
      <w:szCs w:val="18"/>
      <w:lang w:val="es-CO"/>
    </w:rPr>
  </w:style>
  <w:style w:type="paragraph" w:customStyle="1" w:styleId="Default">
    <w:name w:val="Default"/>
    <w:rsid w:val="00DC44F2"/>
    <w:pPr>
      <w:autoSpaceDE w:val="0"/>
      <w:autoSpaceDN w:val="0"/>
      <w:adjustRightInd w:val="0"/>
      <w:spacing w:after="0" w:line="240" w:lineRule="auto"/>
    </w:pPr>
    <w:rPr>
      <w:rFonts w:ascii="Calibri" w:eastAsia="Calibri" w:hAnsi="Calibri" w:cs="Calibri"/>
      <w:color w:val="000000"/>
      <w:sz w:val="24"/>
      <w:szCs w:val="24"/>
      <w:lang w:val="es-ES" w:eastAsia="es-ES"/>
    </w:rPr>
  </w:style>
  <w:style w:type="paragraph" w:styleId="Sinespaciado">
    <w:name w:val="No Spacing"/>
    <w:uiPriority w:val="1"/>
    <w:qFormat/>
    <w:rsid w:val="00DC44F2"/>
    <w:pPr>
      <w:spacing w:after="0" w:line="240" w:lineRule="auto"/>
    </w:pPr>
    <w:rPr>
      <w:lang w:val="es-CO"/>
    </w:rPr>
  </w:style>
  <w:style w:type="paragraph" w:customStyle="1" w:styleId="EstiloJustificado">
    <w:name w:val="Estilo Justificado"/>
    <w:basedOn w:val="Normal"/>
    <w:rsid w:val="00DC44F2"/>
    <w:rPr>
      <w:rFonts w:ascii="Times New Roman" w:eastAsia="Times New Roman" w:hAnsi="Times New Roman" w:cs="Times New Roman"/>
      <w:szCs w:val="20"/>
      <w:lang w:val="es-ES" w:eastAsia="es-ES"/>
    </w:rPr>
  </w:style>
  <w:style w:type="character" w:customStyle="1" w:styleId="apple-style-span">
    <w:name w:val="apple-style-span"/>
    <w:basedOn w:val="Fuentedeprrafopredeter"/>
    <w:rsid w:val="00DC44F2"/>
  </w:style>
  <w:style w:type="paragraph" w:styleId="TtuloTDC">
    <w:name w:val="TOC Heading"/>
    <w:basedOn w:val="Ttulo1"/>
    <w:next w:val="Normal"/>
    <w:uiPriority w:val="39"/>
    <w:unhideWhenUsed/>
    <w:qFormat/>
    <w:rsid w:val="00DC44F2"/>
    <w:pPr>
      <w:spacing w:line="259" w:lineRule="auto"/>
      <w:outlineLvl w:val="9"/>
    </w:pPr>
    <w:rPr>
      <w:lang w:eastAsia="es-CO"/>
    </w:rPr>
  </w:style>
  <w:style w:type="paragraph" w:styleId="TDC1">
    <w:name w:val="toc 1"/>
    <w:basedOn w:val="Normal"/>
    <w:next w:val="Normal"/>
    <w:autoRedefine/>
    <w:uiPriority w:val="39"/>
    <w:unhideWhenUsed/>
    <w:rsid w:val="00DC44F2"/>
    <w:pPr>
      <w:spacing w:after="100"/>
    </w:pPr>
  </w:style>
  <w:style w:type="paragraph" w:styleId="TDC2">
    <w:name w:val="toc 2"/>
    <w:basedOn w:val="Normal"/>
    <w:next w:val="Normal"/>
    <w:autoRedefine/>
    <w:uiPriority w:val="39"/>
    <w:unhideWhenUsed/>
    <w:rsid w:val="00DC44F2"/>
    <w:pPr>
      <w:spacing w:after="100"/>
      <w:ind w:left="240"/>
    </w:pPr>
  </w:style>
  <w:style w:type="character" w:customStyle="1" w:styleId="apple-converted-space">
    <w:name w:val="apple-converted-space"/>
    <w:basedOn w:val="Fuentedeprrafopredeter"/>
    <w:rsid w:val="00DC44F2"/>
  </w:style>
  <w:style w:type="character" w:styleId="Textoennegrita">
    <w:name w:val="Strong"/>
    <w:basedOn w:val="Fuentedeprrafopredeter"/>
    <w:uiPriority w:val="22"/>
    <w:qFormat/>
    <w:rsid w:val="00DC44F2"/>
    <w:rPr>
      <w:b/>
      <w:bCs/>
    </w:rPr>
  </w:style>
  <w:style w:type="paragraph" w:styleId="NormalWeb">
    <w:name w:val="Normal (Web)"/>
    <w:basedOn w:val="Normal"/>
    <w:uiPriority w:val="99"/>
    <w:unhideWhenUsed/>
    <w:rsid w:val="00DC44F2"/>
    <w:pPr>
      <w:spacing w:before="100" w:beforeAutospacing="1" w:after="100" w:afterAutospacing="1"/>
    </w:pPr>
    <w:rPr>
      <w:rFonts w:ascii="Times New Roman" w:eastAsia="Times New Roman" w:hAnsi="Times New Roman" w:cs="Times New Roman"/>
      <w:lang w:eastAsia="es-CO"/>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
    <w:basedOn w:val="Normal"/>
    <w:link w:val="TextonotapieCar"/>
    <w:uiPriority w:val="99"/>
    <w:unhideWhenUsed/>
    <w:rsid w:val="00DC44F2"/>
    <w:rPr>
      <w:rFonts w:eastAsiaTheme="minorHAnsi"/>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DC44F2"/>
    <w:rPr>
      <w:sz w:val="20"/>
      <w:szCs w:val="20"/>
      <w:lang w:val="es-CO"/>
    </w:rPr>
  </w:style>
  <w:style w:type="character" w:styleId="Refdenotaalpie">
    <w:name w:val="footnote reference"/>
    <w:aliases w:val="Texto de nota al pie,Ref. de nota al pie 2,Pie de Página,FC,Appel note de bas de page,Footnotes refss,Footnote number,referencia nota al pie,BVI fnr,f,4_G,16 Point,Superscript 6 Point,Texto nota al pie,Texto de nota al pi,Ref"/>
    <w:basedOn w:val="Fuentedeprrafopredeter"/>
    <w:uiPriority w:val="99"/>
    <w:unhideWhenUsed/>
    <w:rsid w:val="00DC44F2"/>
    <w:rPr>
      <w:vertAlign w:val="superscript"/>
    </w:rPr>
  </w:style>
  <w:style w:type="character" w:customStyle="1" w:styleId="TextocomentarioCar">
    <w:name w:val="Texto comentario Car"/>
    <w:basedOn w:val="Fuentedeprrafopredeter"/>
    <w:link w:val="Textocomentario"/>
    <w:uiPriority w:val="99"/>
    <w:semiHidden/>
    <w:rsid w:val="00DC44F2"/>
    <w:rPr>
      <w:rFonts w:eastAsiaTheme="minorEastAsia"/>
      <w:sz w:val="20"/>
      <w:szCs w:val="20"/>
      <w:lang w:val="es-CO"/>
    </w:rPr>
  </w:style>
  <w:style w:type="paragraph" w:styleId="Textocomentario">
    <w:name w:val="annotation text"/>
    <w:basedOn w:val="Normal"/>
    <w:link w:val="TextocomentarioCar"/>
    <w:uiPriority w:val="99"/>
    <w:semiHidden/>
    <w:unhideWhenUsed/>
    <w:rsid w:val="00DC44F2"/>
    <w:rPr>
      <w:sz w:val="20"/>
      <w:szCs w:val="20"/>
    </w:rPr>
  </w:style>
  <w:style w:type="character" w:customStyle="1" w:styleId="TextocomentarioCar1">
    <w:name w:val="Texto comentario Car1"/>
    <w:basedOn w:val="Fuentedeprrafopredeter"/>
    <w:uiPriority w:val="99"/>
    <w:semiHidden/>
    <w:rsid w:val="00DC44F2"/>
    <w:rPr>
      <w:rFonts w:eastAsiaTheme="minorEastAsia"/>
      <w:sz w:val="20"/>
      <w:szCs w:val="20"/>
      <w:lang w:val="es-CO"/>
    </w:rPr>
  </w:style>
  <w:style w:type="character" w:customStyle="1" w:styleId="AsuntodelcomentarioCar">
    <w:name w:val="Asunto del comentario Car"/>
    <w:basedOn w:val="TextocomentarioCar"/>
    <w:link w:val="Asuntodelcomentario"/>
    <w:uiPriority w:val="99"/>
    <w:semiHidden/>
    <w:rsid w:val="00DC44F2"/>
    <w:rPr>
      <w:rFonts w:eastAsiaTheme="minorEastAsia"/>
      <w:b/>
      <w:bCs/>
      <w:sz w:val="20"/>
      <w:szCs w:val="20"/>
      <w:lang w:val="es-CO"/>
    </w:rPr>
  </w:style>
  <w:style w:type="paragraph" w:styleId="Asuntodelcomentario">
    <w:name w:val="annotation subject"/>
    <w:basedOn w:val="Textocomentario"/>
    <w:next w:val="Textocomentario"/>
    <w:link w:val="AsuntodelcomentarioCar"/>
    <w:uiPriority w:val="99"/>
    <w:semiHidden/>
    <w:unhideWhenUsed/>
    <w:rsid w:val="00DC44F2"/>
    <w:rPr>
      <w:b/>
      <w:bCs/>
    </w:rPr>
  </w:style>
  <w:style w:type="character" w:customStyle="1" w:styleId="AsuntodelcomentarioCar1">
    <w:name w:val="Asunto del comentario Car1"/>
    <w:basedOn w:val="TextocomentarioCar1"/>
    <w:uiPriority w:val="99"/>
    <w:semiHidden/>
    <w:rsid w:val="00DC44F2"/>
    <w:rPr>
      <w:rFonts w:eastAsiaTheme="minorEastAsia"/>
      <w:b/>
      <w:bCs/>
      <w:sz w:val="20"/>
      <w:szCs w:val="20"/>
      <w:lang w:val="es-CO"/>
    </w:rPr>
  </w:style>
  <w:style w:type="paragraph" w:styleId="Textoindependiente">
    <w:name w:val="Body Text"/>
    <w:basedOn w:val="Normal"/>
    <w:link w:val="TextoindependienteCar"/>
    <w:uiPriority w:val="1"/>
    <w:qFormat/>
    <w:rsid w:val="00DC44F2"/>
    <w:pPr>
      <w:widowControl w:val="0"/>
    </w:pPr>
    <w:rPr>
      <w:rFonts w:ascii="Arial" w:eastAsia="Arial" w:hAnsi="Arial" w:cs="Arial"/>
      <w:sz w:val="22"/>
      <w:szCs w:val="22"/>
    </w:rPr>
  </w:style>
  <w:style w:type="character" w:customStyle="1" w:styleId="TextoindependienteCar">
    <w:name w:val="Texto independiente Car"/>
    <w:basedOn w:val="Fuentedeprrafopredeter"/>
    <w:link w:val="Textoindependiente"/>
    <w:uiPriority w:val="1"/>
    <w:rsid w:val="00DC44F2"/>
    <w:rPr>
      <w:rFonts w:ascii="Arial" w:eastAsia="Arial" w:hAnsi="Arial" w:cs="Arial"/>
      <w:lang w:val="es-CO"/>
    </w:rPr>
  </w:style>
  <w:style w:type="character" w:styleId="nfasis">
    <w:name w:val="Emphasis"/>
    <w:basedOn w:val="Fuentedeprrafopredeter"/>
    <w:uiPriority w:val="20"/>
    <w:qFormat/>
    <w:rsid w:val="00DC44F2"/>
    <w:rPr>
      <w:i/>
      <w:iCs/>
    </w:rPr>
  </w:style>
  <w:style w:type="character" w:customStyle="1" w:styleId="il">
    <w:name w:val="il"/>
    <w:basedOn w:val="Fuentedeprrafopredeter"/>
    <w:rsid w:val="00DC44F2"/>
  </w:style>
  <w:style w:type="character" w:styleId="Refdecomentario">
    <w:name w:val="annotation reference"/>
    <w:basedOn w:val="Fuentedeprrafopredeter"/>
    <w:uiPriority w:val="99"/>
    <w:semiHidden/>
    <w:unhideWhenUsed/>
    <w:rsid w:val="000E67C7"/>
    <w:rPr>
      <w:sz w:val="16"/>
      <w:szCs w:val="16"/>
    </w:rPr>
  </w:style>
  <w:style w:type="character" w:customStyle="1" w:styleId="PrrafodelistaCar">
    <w:name w:val="Párrafo de lista Car"/>
    <w:aliases w:val="Bullet List Car,FooterText Car,numbered Car,Paragraphe de liste1 Car,Bulletr List Paragraph Car,Foot Car,列出段落 Car,列出段落1 Car,List Paragraph2 Car,List Paragraph21 Car,Parágrafo da Lista1 Car,リスト段落1 Car,Listeafsnit1 Car,Bullet 1 Car"/>
    <w:link w:val="Prrafodelista"/>
    <w:uiPriority w:val="1"/>
    <w:rsid w:val="00E353E9"/>
    <w:rPr>
      <w:rFonts w:eastAsiaTheme="minorEastAsia"/>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870473">
      <w:bodyDiv w:val="1"/>
      <w:marLeft w:val="0"/>
      <w:marRight w:val="0"/>
      <w:marTop w:val="0"/>
      <w:marBottom w:val="0"/>
      <w:divBdr>
        <w:top w:val="none" w:sz="0" w:space="0" w:color="auto"/>
        <w:left w:val="none" w:sz="0" w:space="0" w:color="auto"/>
        <w:bottom w:val="none" w:sz="0" w:space="0" w:color="auto"/>
        <w:right w:val="none" w:sz="0" w:space="0" w:color="auto"/>
      </w:divBdr>
    </w:div>
    <w:div w:id="1035740151">
      <w:bodyDiv w:val="1"/>
      <w:marLeft w:val="0"/>
      <w:marRight w:val="0"/>
      <w:marTop w:val="0"/>
      <w:marBottom w:val="0"/>
      <w:divBdr>
        <w:top w:val="none" w:sz="0" w:space="0" w:color="auto"/>
        <w:left w:val="none" w:sz="0" w:space="0" w:color="auto"/>
        <w:bottom w:val="none" w:sz="0" w:space="0" w:color="auto"/>
        <w:right w:val="none" w:sz="0" w:space="0" w:color="auto"/>
      </w:divBdr>
    </w:div>
    <w:div w:id="1593663221">
      <w:bodyDiv w:val="1"/>
      <w:marLeft w:val="0"/>
      <w:marRight w:val="0"/>
      <w:marTop w:val="0"/>
      <w:marBottom w:val="0"/>
      <w:divBdr>
        <w:top w:val="none" w:sz="0" w:space="0" w:color="auto"/>
        <w:left w:val="none" w:sz="0" w:space="0" w:color="auto"/>
        <w:bottom w:val="none" w:sz="0" w:space="0" w:color="auto"/>
        <w:right w:val="none" w:sz="0" w:space="0" w:color="auto"/>
      </w:divBdr>
    </w:div>
    <w:div w:id="167799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itulua@infitulua.gov.c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I1\CINTERNO\DOCUMENTOS\A&#209;O%202020\Ev.%20sistema%20integrado%20de%20gesti&#243;n\Gr&#225;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[Gráficos.xlsx]Hoja9!TablaDinámica9</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pivotFmt>
      <c:pivotFmt>
        <c:idx val="8"/>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Hoja9!$B$3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2DF-4771-A1D1-C2BD5FD56C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2DF-4771-A1D1-C2BD5FD56C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2DF-4771-A1D1-C2BD5FD56C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Hoja9!$A$4:$A$7</c:f>
              <c:strCache>
                <c:ptCount val="3"/>
                <c:pt idx="0">
                  <c:v>PETICIONES</c:v>
                </c:pt>
                <c:pt idx="1">
                  <c:v>QUEJAS</c:v>
                </c:pt>
                <c:pt idx="2">
                  <c:v>SOLICITUDES</c:v>
                </c:pt>
              </c:strCache>
            </c:strRef>
          </c:cat>
          <c:val>
            <c:numRef>
              <c:f>Hoja9!$B$4:$B$7</c:f>
              <c:numCache>
                <c:formatCode>0%</c:formatCode>
                <c:ptCount val="3"/>
                <c:pt idx="0">
                  <c:v>0.4</c:v>
                </c:pt>
                <c:pt idx="1">
                  <c:v>0</c:v>
                </c:pt>
                <c:pt idx="2">
                  <c:v>0.6</c:v>
                </c:pt>
              </c:numCache>
            </c:numRef>
          </c:val>
          <c:extLst>
            <c:ext xmlns:c16="http://schemas.microsoft.com/office/drawing/2014/chart" uri="{C3380CC4-5D6E-409C-BE32-E72D297353CC}">
              <c16:uniqueId val="{00000006-C2DF-4771-A1D1-C2BD5FD56C6C}"/>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DF556-63AD-43CE-93DF-294A0D233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27098</TotalTime>
  <Pages>4</Pages>
  <Words>843</Words>
  <Characters>4638</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cinterno</cp:lastModifiedBy>
  <cp:revision>339</cp:revision>
  <cp:lastPrinted>2021-07-06T16:55:00Z</cp:lastPrinted>
  <dcterms:created xsi:type="dcterms:W3CDTF">2021-04-20T16:44:00Z</dcterms:created>
  <dcterms:modified xsi:type="dcterms:W3CDTF">2021-07-06T16:56:00Z</dcterms:modified>
</cp:coreProperties>
</file>